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2F" w:rsidRDefault="009E442F" w:rsidP="009E44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Common Law, Court of Record of</w:t>
      </w:r>
    </w:p>
    <w:p w:rsidR="009E442F" w:rsidRDefault="009E442F" w:rsidP="009E44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We the People of the United States of America</w:t>
      </w:r>
    </w:p>
    <w:p w:rsidR="009E442F" w:rsidRDefault="009E442F" w:rsidP="009E44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Tribunal, </w:t>
      </w:r>
      <w:r w:rsidR="001D5DF2">
        <w:rPr>
          <w:rFonts w:ascii="Times New Roman" w:hAnsi="Times New Roman" w:cs="Times New Roman"/>
          <w:b/>
          <w:color w:val="C0504D" w:themeColor="accent2"/>
          <w:sz w:val="28"/>
          <w:szCs w:val="28"/>
        </w:rPr>
        <w:t>your name</w:t>
      </w:r>
      <w:r>
        <w:rPr>
          <w:rFonts w:ascii="Times New Roman" w:hAnsi="Times New Roman" w:cs="Times New Roman"/>
          <w:b/>
          <w:sz w:val="28"/>
          <w:szCs w:val="28"/>
        </w:rPr>
        <w:t>, Presiding</w:t>
      </w:r>
    </w:p>
    <w:p w:rsidR="009E442F" w:rsidRDefault="009E442F" w:rsidP="009E442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__________________________________________________________________ </w:t>
      </w:r>
    </w:p>
    <w:p w:rsidR="009E442F" w:rsidRPr="001D5DF2" w:rsidRDefault="001D5DF2" w:rsidP="009E442F">
      <w:pPr>
        <w:spacing w:line="360" w:lineRule="auto"/>
        <w:jc w:val="cente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NAME OF COURT</w:t>
      </w:r>
    </w:p>
    <w:p w:rsidR="009E442F" w:rsidRDefault="001D5DF2" w:rsidP="009E442F">
      <w:pPr>
        <w:spacing w:line="240" w:lineRule="auto"/>
        <w:rPr>
          <w:rFonts w:ascii="Times New Roman" w:hAnsi="Times New Roman" w:cs="Times New Roman"/>
          <w:b/>
          <w:sz w:val="28"/>
          <w:szCs w:val="28"/>
        </w:rPr>
      </w:pPr>
      <w:r>
        <w:rPr>
          <w:rFonts w:ascii="Times New Roman" w:hAnsi="Times New Roman" w:cs="Times New Roman"/>
          <w:b/>
          <w:color w:val="C0504D" w:themeColor="accent2"/>
          <w:sz w:val="28"/>
          <w:szCs w:val="28"/>
        </w:rPr>
        <w:t xml:space="preserve">Plaintiff’s Name                </w:t>
      </w:r>
      <w:r w:rsidR="009E442F">
        <w:rPr>
          <w:rFonts w:ascii="Times New Roman" w:hAnsi="Times New Roman" w:cs="Times New Roman"/>
          <w:b/>
          <w:sz w:val="28"/>
          <w:szCs w:val="28"/>
        </w:rPr>
        <w:t xml:space="preserve">                     ] </w:t>
      </w:r>
      <w:r>
        <w:rPr>
          <w:rFonts w:ascii="Times New Roman" w:hAnsi="Times New Roman" w:cs="Times New Roman"/>
          <w:b/>
          <w:color w:val="C0504D" w:themeColor="accent2"/>
          <w:sz w:val="28"/>
          <w:szCs w:val="28"/>
        </w:rPr>
        <w:t>Judge’s Name</w:t>
      </w:r>
      <w:r w:rsidR="009E442F">
        <w:rPr>
          <w:rFonts w:ascii="Times New Roman" w:hAnsi="Times New Roman" w:cs="Times New Roman"/>
          <w:b/>
          <w:sz w:val="28"/>
          <w:szCs w:val="28"/>
        </w:rPr>
        <w:t>, Judge</w:t>
      </w:r>
    </w:p>
    <w:p w:rsidR="009E442F" w:rsidRDefault="001D5DF2" w:rsidP="009E442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E442F">
        <w:rPr>
          <w:rFonts w:ascii="Times New Roman" w:hAnsi="Times New Roman" w:cs="Times New Roman"/>
          <w:b/>
          <w:sz w:val="28"/>
          <w:szCs w:val="28"/>
        </w:rPr>
        <w:t xml:space="preserve">     </w:t>
      </w:r>
      <w:r>
        <w:rPr>
          <w:rFonts w:ascii="Times New Roman" w:hAnsi="Times New Roman" w:cs="Times New Roman"/>
          <w:b/>
          <w:sz w:val="28"/>
          <w:szCs w:val="28"/>
        </w:rPr>
        <w:t>Plaintiff</w:t>
      </w:r>
      <w:r w:rsidR="009E442F">
        <w:rPr>
          <w:rFonts w:ascii="Times New Roman" w:hAnsi="Times New Roman" w:cs="Times New Roman"/>
          <w:b/>
          <w:sz w:val="28"/>
          <w:szCs w:val="28"/>
        </w:rPr>
        <w:t xml:space="preserve">                              </w:t>
      </w:r>
      <w:r>
        <w:rPr>
          <w:rFonts w:ascii="Times New Roman" w:hAnsi="Times New Roman" w:cs="Times New Roman"/>
          <w:b/>
          <w:sz w:val="28"/>
          <w:szCs w:val="28"/>
        </w:rPr>
        <w:t>]</w:t>
      </w:r>
      <w:r w:rsidR="009E442F">
        <w:rPr>
          <w:rFonts w:ascii="Times New Roman" w:hAnsi="Times New Roman" w:cs="Times New Roman"/>
          <w:b/>
          <w:sz w:val="28"/>
          <w:szCs w:val="28"/>
        </w:rPr>
        <w:t xml:space="preserve"> </w:t>
      </w:r>
      <w:r>
        <w:rPr>
          <w:rFonts w:ascii="Times New Roman" w:hAnsi="Times New Roman" w:cs="Times New Roman"/>
          <w:b/>
          <w:color w:val="C0504D" w:themeColor="accent2"/>
          <w:sz w:val="28"/>
          <w:szCs w:val="28"/>
        </w:rPr>
        <w:t>Prosecutor’s Name and Title</w:t>
      </w:r>
      <w:r w:rsidR="009E442F">
        <w:rPr>
          <w:rFonts w:ascii="Times New Roman" w:hAnsi="Times New Roman" w:cs="Times New Roman"/>
          <w:b/>
          <w:sz w:val="28"/>
          <w:szCs w:val="28"/>
        </w:rPr>
        <w:t xml:space="preserve">          </w:t>
      </w:r>
    </w:p>
    <w:p w:rsidR="009E442F" w:rsidRDefault="009E442F" w:rsidP="009E442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1D5DF2" w:rsidRDefault="009E442F" w:rsidP="009E442F">
      <w:pPr>
        <w:spacing w:line="240" w:lineRule="auto"/>
        <w:rPr>
          <w:rFonts w:ascii="Times New Roman" w:hAnsi="Times New Roman" w:cs="Times New Roman"/>
          <w:b/>
          <w:sz w:val="28"/>
          <w:szCs w:val="28"/>
        </w:rPr>
      </w:pPr>
      <w:r>
        <w:rPr>
          <w:rFonts w:ascii="Times New Roman" w:hAnsi="Times New Roman" w:cs="Times New Roman"/>
          <w:b/>
          <w:sz w:val="28"/>
          <w:szCs w:val="28"/>
        </w:rPr>
        <w:t>v.                                                               ] Case No</w:t>
      </w:r>
      <w:r w:rsidR="001D5DF2">
        <w:rPr>
          <w:rFonts w:ascii="Times New Roman" w:hAnsi="Times New Roman" w:cs="Times New Roman"/>
          <w:b/>
          <w:sz w:val="28"/>
          <w:szCs w:val="28"/>
        </w:rPr>
        <w:t xml:space="preserve"> </w:t>
      </w:r>
      <w:r w:rsidR="001D5DF2">
        <w:rPr>
          <w:rFonts w:ascii="Times New Roman" w:hAnsi="Times New Roman" w:cs="Times New Roman"/>
          <w:b/>
          <w:color w:val="C0504D" w:themeColor="accent2"/>
          <w:sz w:val="28"/>
          <w:szCs w:val="28"/>
        </w:rPr>
        <w:t>Case Number</w:t>
      </w:r>
      <w:r>
        <w:rPr>
          <w:rFonts w:ascii="Times New Roman" w:hAnsi="Times New Roman" w:cs="Times New Roman"/>
          <w:b/>
          <w:sz w:val="28"/>
          <w:szCs w:val="28"/>
        </w:rPr>
        <w:t xml:space="preserve">                                                                  </w:t>
      </w:r>
      <w:r w:rsidR="001D5DF2">
        <w:rPr>
          <w:rFonts w:ascii="Times New Roman" w:hAnsi="Times New Roman" w:cs="Times New Roman"/>
          <w:b/>
          <w:sz w:val="28"/>
          <w:szCs w:val="28"/>
        </w:rPr>
        <w:t xml:space="preserve">          </w:t>
      </w:r>
    </w:p>
    <w:p w:rsidR="009E442F" w:rsidRDefault="001D5DF2" w:rsidP="009E442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E442F">
        <w:rPr>
          <w:rFonts w:ascii="Times New Roman" w:hAnsi="Times New Roman" w:cs="Times New Roman"/>
          <w:b/>
          <w:sz w:val="28"/>
          <w:szCs w:val="28"/>
        </w:rPr>
        <w:t>]</w:t>
      </w:r>
    </w:p>
    <w:p w:rsidR="009E442F" w:rsidRDefault="001D5DF2" w:rsidP="009E442F">
      <w:pPr>
        <w:spacing w:line="240" w:lineRule="auto"/>
        <w:rPr>
          <w:rFonts w:ascii="Times New Roman" w:hAnsi="Times New Roman" w:cs="Times New Roman"/>
          <w:b/>
          <w:sz w:val="28"/>
          <w:szCs w:val="28"/>
        </w:rPr>
      </w:pPr>
      <w:r>
        <w:rPr>
          <w:rFonts w:ascii="Times New Roman" w:hAnsi="Times New Roman" w:cs="Times New Roman"/>
          <w:b/>
          <w:color w:val="C0504D" w:themeColor="accent2"/>
          <w:sz w:val="28"/>
          <w:szCs w:val="28"/>
        </w:rPr>
        <w:t>defendant’s name</w:t>
      </w:r>
      <w:r w:rsidR="009E442F">
        <w:rPr>
          <w:rFonts w:ascii="Times New Roman" w:hAnsi="Times New Roman" w:cs="Times New Roman"/>
          <w:b/>
          <w:sz w:val="28"/>
          <w:szCs w:val="28"/>
        </w:rPr>
        <w:t>,</w:t>
      </w:r>
      <w:r>
        <w:rPr>
          <w:rFonts w:ascii="Times New Roman" w:hAnsi="Times New Roman" w:cs="Times New Roman"/>
          <w:b/>
          <w:sz w:val="28"/>
          <w:szCs w:val="28"/>
        </w:rPr>
        <w:t xml:space="preserve">  </w:t>
      </w:r>
      <w:r w:rsidR="009E442F">
        <w:rPr>
          <w:rFonts w:ascii="Times New Roman" w:hAnsi="Times New Roman" w:cs="Times New Roman"/>
          <w:b/>
          <w:sz w:val="28"/>
          <w:szCs w:val="28"/>
        </w:rPr>
        <w:t xml:space="preserve">                                 ]</w:t>
      </w:r>
    </w:p>
    <w:p w:rsidR="009E442F" w:rsidRDefault="009E442F" w:rsidP="009E442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Defendant.                          ]</w:t>
      </w:r>
    </w:p>
    <w:p w:rsidR="009E442F" w:rsidRDefault="009E442F" w:rsidP="009E442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__________________________________________________________________ </w:t>
      </w:r>
    </w:p>
    <w:p w:rsidR="009E442F" w:rsidRDefault="009E442F" w:rsidP="009E442F">
      <w:pPr>
        <w:spacing w:line="480" w:lineRule="auto"/>
        <w:jc w:val="center"/>
        <w:rPr>
          <w:rFonts w:ascii="Times New Roman" w:hAnsi="Times New Roman" w:cs="Times New Roman"/>
          <w:b/>
          <w:sz w:val="28"/>
          <w:szCs w:val="28"/>
        </w:rPr>
      </w:pPr>
      <w:r w:rsidRPr="00A73624">
        <w:rPr>
          <w:rFonts w:ascii="Times New Roman" w:hAnsi="Times New Roman" w:cs="Times New Roman"/>
          <w:b/>
          <w:sz w:val="28"/>
          <w:szCs w:val="28"/>
        </w:rPr>
        <w:t>“Bill of Attainder”</w:t>
      </w:r>
    </w:p>
    <w:p w:rsidR="009E442F" w:rsidRPr="00427909" w:rsidRDefault="009E442F" w:rsidP="009E442F">
      <w:pPr>
        <w:spacing w:line="480" w:lineRule="auto"/>
        <w:rPr>
          <w:rFonts w:ascii="Times New Roman" w:hAnsi="Times New Roman" w:cs="Times New Roman"/>
          <w:color w:val="8064A2" w:themeColor="accent4"/>
          <w:sz w:val="26"/>
          <w:szCs w:val="26"/>
        </w:rPr>
      </w:pPr>
      <w:r>
        <w:rPr>
          <w:rFonts w:ascii="Times New Roman" w:hAnsi="Times New Roman" w:cs="Times New Roman"/>
          <w:b/>
          <w:sz w:val="28"/>
          <w:szCs w:val="28"/>
        </w:rPr>
        <w:t xml:space="preserve">     </w:t>
      </w:r>
      <w:r w:rsidRPr="009478F0">
        <w:rPr>
          <w:rFonts w:ascii="Times New Roman" w:hAnsi="Times New Roman" w:cs="Times New Roman"/>
          <w:b/>
          <w:sz w:val="26"/>
          <w:szCs w:val="26"/>
        </w:rPr>
        <w:t xml:space="preserve">COMES NOW, </w:t>
      </w:r>
      <w:r w:rsidR="001D5DF2">
        <w:rPr>
          <w:rFonts w:ascii="Times New Roman" w:hAnsi="Times New Roman" w:cs="Times New Roman"/>
          <w:color w:val="C0504D" w:themeColor="accent2"/>
          <w:sz w:val="26"/>
          <w:szCs w:val="26"/>
        </w:rPr>
        <w:t>your name</w:t>
      </w:r>
      <w:r w:rsidRPr="009478F0">
        <w:rPr>
          <w:rFonts w:ascii="Times New Roman" w:hAnsi="Times New Roman" w:cs="Times New Roman"/>
          <w:sz w:val="26"/>
          <w:szCs w:val="26"/>
        </w:rPr>
        <w:t>, sovereign, Tribunal to enforce “Remonstrance for Dismissal” lawfully served by “Registered Mail” on April 1</w:t>
      </w:r>
      <w:r w:rsidRPr="009478F0">
        <w:rPr>
          <w:rFonts w:ascii="Times New Roman" w:hAnsi="Times New Roman" w:cs="Times New Roman"/>
          <w:sz w:val="26"/>
          <w:szCs w:val="26"/>
          <w:vertAlign w:val="superscript"/>
        </w:rPr>
        <w:t>st</w:t>
      </w:r>
      <w:r w:rsidRPr="009478F0">
        <w:rPr>
          <w:rFonts w:ascii="Times New Roman" w:hAnsi="Times New Roman" w:cs="Times New Roman"/>
          <w:sz w:val="26"/>
          <w:szCs w:val="26"/>
        </w:rPr>
        <w:t xml:space="preserve">, 2024 in this cause of action and to inform the Honorable </w:t>
      </w:r>
      <w:r w:rsidR="001D5DF2">
        <w:rPr>
          <w:rFonts w:ascii="Times New Roman" w:hAnsi="Times New Roman" w:cs="Times New Roman"/>
          <w:color w:val="C0504D" w:themeColor="accent2"/>
          <w:sz w:val="26"/>
          <w:szCs w:val="26"/>
        </w:rPr>
        <w:t>Governor’s Name</w:t>
      </w:r>
      <w:r w:rsidRPr="009478F0">
        <w:rPr>
          <w:rFonts w:ascii="Times New Roman" w:hAnsi="Times New Roman" w:cs="Times New Roman"/>
          <w:sz w:val="26"/>
          <w:szCs w:val="26"/>
        </w:rPr>
        <w:t xml:space="preserve">, Governor of the State of </w:t>
      </w:r>
      <w:r w:rsidR="001D5DF2">
        <w:rPr>
          <w:rFonts w:ascii="Times New Roman" w:hAnsi="Times New Roman" w:cs="Times New Roman"/>
          <w:color w:val="C0504D" w:themeColor="accent2"/>
          <w:sz w:val="26"/>
          <w:szCs w:val="26"/>
        </w:rPr>
        <w:t>State</w:t>
      </w:r>
      <w:r w:rsidRPr="009478F0">
        <w:rPr>
          <w:rFonts w:ascii="Times New Roman" w:hAnsi="Times New Roman" w:cs="Times New Roman"/>
          <w:sz w:val="26"/>
          <w:szCs w:val="26"/>
        </w:rPr>
        <w:t xml:space="preserve">, as the “Chief Law Enforcement Officer” that “Treason” 18 U.S.C. 2381 is being conducted in the “SUPREME COURT OF THE STATE OF NEW YORK, COUNTY OF NEW YORK”  by </w:t>
      </w:r>
      <w:r w:rsidR="001D5DF2">
        <w:rPr>
          <w:rFonts w:ascii="Times New Roman" w:hAnsi="Times New Roman" w:cs="Times New Roman"/>
          <w:color w:val="C0504D" w:themeColor="accent2"/>
          <w:sz w:val="26"/>
          <w:szCs w:val="26"/>
        </w:rPr>
        <w:t>Title and Judge’s Name</w:t>
      </w:r>
      <w:r w:rsidRPr="009478F0">
        <w:rPr>
          <w:rFonts w:ascii="Times New Roman" w:hAnsi="Times New Roman" w:cs="Times New Roman"/>
          <w:sz w:val="26"/>
          <w:szCs w:val="26"/>
        </w:rPr>
        <w:t xml:space="preserve"> and </w:t>
      </w:r>
      <w:r w:rsidR="00CE18BA">
        <w:rPr>
          <w:rFonts w:ascii="Times New Roman" w:hAnsi="Times New Roman" w:cs="Times New Roman"/>
          <w:color w:val="C0504D" w:themeColor="accent2"/>
          <w:sz w:val="26"/>
          <w:szCs w:val="26"/>
        </w:rPr>
        <w:t xml:space="preserve">Title and Prosecutor’s Name </w:t>
      </w:r>
      <w:r w:rsidRPr="009478F0">
        <w:rPr>
          <w:rFonts w:ascii="Times New Roman" w:hAnsi="Times New Roman" w:cs="Times New Roman"/>
          <w:sz w:val="26"/>
          <w:szCs w:val="26"/>
        </w:rPr>
        <w:t xml:space="preserve">who have failed to establish “personal and subject matter jurisdiction” to prosecute the “sovereign” donald </w:t>
      </w:r>
      <w:r w:rsidRPr="009478F0">
        <w:rPr>
          <w:rFonts w:ascii="Times New Roman" w:hAnsi="Times New Roman" w:cs="Times New Roman"/>
          <w:sz w:val="26"/>
          <w:szCs w:val="26"/>
        </w:rPr>
        <w:lastRenderedPageBreak/>
        <w:t xml:space="preserve">john trump and to date has refused to dismiss the case in defiance of a “Court Order”.  The “Remonstrance for Dismissal” is enrolled in the Common Law Court of Record at </w:t>
      </w:r>
      <w:hyperlink r:id="rId6" w:history="1">
        <w:r w:rsidRPr="009478F0">
          <w:rPr>
            <w:rStyle w:val="Hyperlink"/>
            <w:rFonts w:ascii="Times New Roman" w:hAnsi="Times New Roman" w:cs="Times New Roman"/>
            <w:sz w:val="26"/>
            <w:szCs w:val="26"/>
          </w:rPr>
          <w:t>https://Americansrepublicparty.org</w:t>
        </w:r>
      </w:hyperlink>
      <w:r w:rsidRPr="009478F0">
        <w:rPr>
          <w:rFonts w:ascii="Times New Roman" w:hAnsi="Times New Roman" w:cs="Times New Roman"/>
          <w:sz w:val="26"/>
          <w:szCs w:val="26"/>
        </w:rPr>
        <w:t xml:space="preserve"> entitled </w:t>
      </w:r>
      <w:r>
        <w:rPr>
          <w:rFonts w:ascii="Times New Roman" w:hAnsi="Times New Roman" w:cs="Times New Roman"/>
          <w:sz w:val="26"/>
          <w:szCs w:val="26"/>
        </w:rPr>
        <w:t>“</w:t>
      </w:r>
      <w:r w:rsidRPr="009478F0">
        <w:rPr>
          <w:rFonts w:ascii="Times New Roman" w:hAnsi="Times New Roman" w:cs="Times New Roman"/>
          <w:sz w:val="26"/>
          <w:szCs w:val="26"/>
        </w:rPr>
        <w:t xml:space="preserve">Review of Trump’s New York Case”.  </w:t>
      </w:r>
      <w:r w:rsidR="00CE18BA">
        <w:rPr>
          <w:rFonts w:ascii="Times New Roman" w:hAnsi="Times New Roman" w:cs="Times New Roman"/>
          <w:color w:val="C0504D" w:themeColor="accent2"/>
          <w:sz w:val="26"/>
          <w:szCs w:val="26"/>
        </w:rPr>
        <w:t>Title and Prosecutor’s Name</w:t>
      </w:r>
      <w:r w:rsidRPr="009478F0">
        <w:rPr>
          <w:rFonts w:ascii="Times New Roman" w:hAnsi="Times New Roman" w:cs="Times New Roman"/>
          <w:sz w:val="26"/>
          <w:szCs w:val="26"/>
        </w:rPr>
        <w:t xml:space="preserve"> was given three days to publically produce the “Complaint” signed by an “injured party” that was presented to the “Grand Jury” for issuance of “Indictment” of </w:t>
      </w:r>
      <w:r w:rsidR="00CE18BA">
        <w:rPr>
          <w:rFonts w:ascii="Times New Roman" w:hAnsi="Times New Roman" w:cs="Times New Roman"/>
          <w:color w:val="C0504D" w:themeColor="accent2"/>
          <w:sz w:val="26"/>
          <w:szCs w:val="26"/>
        </w:rPr>
        <w:t>defendant’s name</w:t>
      </w:r>
      <w:r w:rsidRPr="009478F0">
        <w:rPr>
          <w:rFonts w:ascii="Times New Roman" w:hAnsi="Times New Roman" w:cs="Times New Roman"/>
          <w:sz w:val="26"/>
          <w:szCs w:val="26"/>
        </w:rPr>
        <w:t xml:space="preserve">. </w:t>
      </w:r>
      <w:r w:rsidRPr="009478F0">
        <w:rPr>
          <w:rFonts w:ascii="Times New Roman" w:hAnsi="Times New Roman" w:cs="Times New Roman"/>
          <w:color w:val="8064A2" w:themeColor="accent4"/>
          <w:sz w:val="26"/>
          <w:szCs w:val="26"/>
        </w:rPr>
        <w:t>“Maxim of God’s Law: “Oppose beginnings. Oppose a thing in its inception in order to have any success against it.”[529] “Proofs ought to be evident, (that is) clear and easily understood. [538]</w:t>
      </w:r>
      <w:r w:rsidRPr="009478F0">
        <w:rPr>
          <w:rFonts w:ascii="Times New Roman" w:hAnsi="Times New Roman" w:cs="Times New Roman"/>
          <w:color w:val="000000" w:themeColor="text1"/>
          <w:sz w:val="26"/>
          <w:szCs w:val="26"/>
        </w:rPr>
        <w:t xml:space="preserve"> The proof of this cause of action is </w:t>
      </w:r>
      <w:r w:rsidR="00CE18BA">
        <w:rPr>
          <w:rFonts w:ascii="Times New Roman" w:hAnsi="Times New Roman" w:cs="Times New Roman"/>
          <w:color w:val="C0504D" w:themeColor="accent2"/>
          <w:sz w:val="26"/>
          <w:szCs w:val="26"/>
        </w:rPr>
        <w:t>Prosecutor’s Name</w:t>
      </w:r>
      <w:r w:rsidRPr="009478F0">
        <w:rPr>
          <w:rFonts w:ascii="Times New Roman" w:hAnsi="Times New Roman" w:cs="Times New Roman"/>
          <w:color w:val="000000" w:themeColor="text1"/>
          <w:sz w:val="26"/>
          <w:szCs w:val="26"/>
        </w:rPr>
        <w:t xml:space="preserve"> did not produce a “Complaint”, therefore her whole case is “Fraud” 18 U.S.C. 1001</w:t>
      </w:r>
      <w:r>
        <w:rPr>
          <w:rFonts w:ascii="Times New Roman" w:hAnsi="Times New Roman" w:cs="Times New Roman"/>
          <w:color w:val="8064A2" w:themeColor="accent4"/>
          <w:sz w:val="26"/>
          <w:szCs w:val="26"/>
        </w:rPr>
        <w:t>”Part fraud is all fraud.”</w:t>
      </w:r>
      <w:r w:rsidRPr="009478F0">
        <w:rPr>
          <w:rFonts w:ascii="Times New Roman" w:hAnsi="Times New Roman" w:cs="Times New Roman"/>
          <w:color w:val="000000" w:themeColor="text1"/>
          <w:sz w:val="26"/>
          <w:szCs w:val="26"/>
        </w:rPr>
        <w:t xml:space="preserve"> with malicious intent to cause harm to the “sovereign” </w:t>
      </w:r>
      <w:r w:rsidR="00CE18BA">
        <w:rPr>
          <w:rFonts w:ascii="Times New Roman" w:hAnsi="Times New Roman" w:cs="Times New Roman"/>
          <w:color w:val="C0504D" w:themeColor="accent2"/>
          <w:sz w:val="26"/>
          <w:szCs w:val="26"/>
        </w:rPr>
        <w:t>defendant’s name</w:t>
      </w:r>
      <w:r w:rsidRPr="009478F0">
        <w:rPr>
          <w:rFonts w:ascii="Times New Roman" w:hAnsi="Times New Roman" w:cs="Times New Roman"/>
          <w:color w:val="8064A2" w:themeColor="accent4"/>
          <w:sz w:val="26"/>
          <w:szCs w:val="26"/>
        </w:rPr>
        <w:t xml:space="preserve">. “It is the duty of justices to administer justice to everyone pleading before them.” </w:t>
      </w:r>
      <w:r w:rsidRPr="009478F0">
        <w:rPr>
          <w:rFonts w:ascii="Times New Roman" w:hAnsi="Times New Roman" w:cs="Times New Roman"/>
          <w:color w:val="000000" w:themeColor="text1"/>
          <w:sz w:val="26"/>
          <w:szCs w:val="26"/>
        </w:rPr>
        <w:t xml:space="preserve">Without the “Complaint”, </w:t>
      </w:r>
      <w:r w:rsidR="00CE18BA">
        <w:rPr>
          <w:rFonts w:ascii="Times New Roman" w:hAnsi="Times New Roman" w:cs="Times New Roman"/>
          <w:color w:val="C0504D" w:themeColor="accent2"/>
          <w:sz w:val="26"/>
          <w:szCs w:val="26"/>
        </w:rPr>
        <w:t>Judge’s Name</w:t>
      </w:r>
      <w:r w:rsidRPr="009478F0">
        <w:rPr>
          <w:rFonts w:ascii="Times New Roman" w:hAnsi="Times New Roman" w:cs="Times New Roman"/>
          <w:color w:val="000000" w:themeColor="text1"/>
          <w:sz w:val="26"/>
          <w:szCs w:val="26"/>
        </w:rPr>
        <w:t>’s “legal duty” was to “Dismiss” the cause of action for “Lack of Jurisdiction”, his failure to perform his “legal duty” establishes “Insurrection and Rebellion” 18 U.S.C. 2383 to the 5</w:t>
      </w:r>
      <w:r w:rsidRPr="009478F0">
        <w:rPr>
          <w:rFonts w:ascii="Times New Roman" w:hAnsi="Times New Roman" w:cs="Times New Roman"/>
          <w:color w:val="000000" w:themeColor="text1"/>
          <w:sz w:val="26"/>
          <w:szCs w:val="26"/>
          <w:vertAlign w:val="superscript"/>
        </w:rPr>
        <w:t>th</w:t>
      </w:r>
      <w:r w:rsidRPr="009478F0">
        <w:rPr>
          <w:rFonts w:ascii="Times New Roman" w:hAnsi="Times New Roman" w:cs="Times New Roman"/>
          <w:color w:val="000000" w:themeColor="text1"/>
          <w:sz w:val="26"/>
          <w:szCs w:val="26"/>
        </w:rPr>
        <w:t xml:space="preserve"> Amendment Right to “due process of law”. Thus establishing he is proceeding,</w:t>
      </w:r>
      <w:r w:rsidR="00CE18BA">
        <w:rPr>
          <w:rFonts w:ascii="Times New Roman" w:hAnsi="Times New Roman" w:cs="Times New Roman"/>
          <w:color w:val="000000" w:themeColor="text1"/>
          <w:sz w:val="26"/>
          <w:szCs w:val="26"/>
        </w:rPr>
        <w:t xml:space="preserve"> </w:t>
      </w:r>
      <w:r w:rsidRPr="009478F0">
        <w:rPr>
          <w:rFonts w:ascii="Times New Roman" w:hAnsi="Times New Roman" w:cs="Times New Roman"/>
          <w:color w:val="000000" w:themeColor="text1"/>
          <w:sz w:val="26"/>
          <w:szCs w:val="26"/>
        </w:rPr>
        <w:t xml:space="preserve">in this cause of action without “personal and subject matter jurisdiction” in “Treason” 18 U.S.C. 2381.  Therefore, Tribunal has no choice but to file a “Bill of Attainder” to remove </w:t>
      </w:r>
      <w:r w:rsidR="00CE18BA">
        <w:rPr>
          <w:rFonts w:ascii="Times New Roman" w:hAnsi="Times New Roman" w:cs="Times New Roman"/>
          <w:color w:val="C0504D" w:themeColor="accent2"/>
          <w:sz w:val="26"/>
          <w:szCs w:val="26"/>
        </w:rPr>
        <w:t xml:space="preserve">Judge’s Name </w:t>
      </w:r>
      <w:r w:rsidRPr="009478F0">
        <w:rPr>
          <w:rFonts w:ascii="Times New Roman" w:hAnsi="Times New Roman" w:cs="Times New Roman"/>
          <w:color w:val="000000" w:themeColor="text1"/>
          <w:sz w:val="26"/>
          <w:szCs w:val="26"/>
        </w:rPr>
        <w:t xml:space="preserve">and </w:t>
      </w:r>
      <w:r w:rsidR="00CE18BA">
        <w:rPr>
          <w:rFonts w:ascii="Times New Roman" w:hAnsi="Times New Roman" w:cs="Times New Roman"/>
          <w:color w:val="C0504D" w:themeColor="accent2"/>
          <w:sz w:val="26"/>
          <w:szCs w:val="26"/>
        </w:rPr>
        <w:t>Prosecutor’s Title and Name</w:t>
      </w:r>
      <w:r w:rsidRPr="009478F0">
        <w:rPr>
          <w:rFonts w:ascii="Times New Roman" w:hAnsi="Times New Roman" w:cs="Times New Roman"/>
          <w:color w:val="000000" w:themeColor="text1"/>
          <w:sz w:val="26"/>
          <w:szCs w:val="26"/>
        </w:rPr>
        <w:t xml:space="preserve"> from “Public Office” in the interest of “Public Safety”. </w:t>
      </w:r>
      <w:r>
        <w:rPr>
          <w:rFonts w:ascii="Times New Roman" w:hAnsi="Times New Roman" w:cs="Times New Roman"/>
          <w:color w:val="8064A2" w:themeColor="accent4"/>
          <w:sz w:val="26"/>
          <w:szCs w:val="26"/>
        </w:rPr>
        <w:t>“Whoever is once bad is presumed to be so always in the same kind of affair.”</w:t>
      </w:r>
    </w:p>
    <w:p w:rsidR="009E442F" w:rsidRDefault="009E442F" w:rsidP="009E442F">
      <w:pPr>
        <w:spacing w:line="480" w:lineRule="auto"/>
        <w:rPr>
          <w:rFonts w:ascii="Times New Roman" w:hAnsi="Times New Roman"/>
          <w:sz w:val="28"/>
          <w:szCs w:val="28"/>
        </w:rPr>
      </w:pPr>
      <w:r>
        <w:rPr>
          <w:rFonts w:ascii="Times New Roman" w:hAnsi="Times New Roman"/>
          <w:sz w:val="28"/>
          <w:szCs w:val="28"/>
        </w:rPr>
        <w:t xml:space="preserve">Black’s Law Dictionary, Eighth Edition Page 137. – attainder “1. At common law, the act of extinguishing a person’s civil rights when that person is sentenced to </w:t>
      </w:r>
      <w:r>
        <w:rPr>
          <w:rFonts w:ascii="Times New Roman" w:hAnsi="Times New Roman"/>
          <w:sz w:val="28"/>
          <w:szCs w:val="28"/>
        </w:rPr>
        <w:lastRenderedPageBreak/>
        <w:t>death or declared an outlaw for committing a felony or treason.”  “The word attainder is derived from the Latin term attinctus, signifying stained or polluted and includes in its meaning all those disabilities which flow from a capital sentence. On the attainder, the defendant is disqualified to be a witness in any court, he can bring no action, nor perform any of the legal functions which before he was admitted to discharge; he is, in short, regarded as dead in law.”</w:t>
      </w:r>
    </w:p>
    <w:p w:rsidR="009E442F" w:rsidRPr="009478F0" w:rsidRDefault="009E442F" w:rsidP="009E442F">
      <w:pPr>
        <w:spacing w:line="480" w:lineRule="auto"/>
        <w:jc w:val="center"/>
        <w:rPr>
          <w:rFonts w:ascii="Times New Roman" w:hAnsi="Times New Roman" w:cs="Times New Roman"/>
          <w:b/>
          <w:color w:val="000000" w:themeColor="text1"/>
          <w:sz w:val="26"/>
          <w:szCs w:val="26"/>
        </w:rPr>
      </w:pPr>
      <w:r w:rsidRPr="009478F0">
        <w:rPr>
          <w:rFonts w:ascii="Times New Roman" w:hAnsi="Times New Roman" w:cs="Times New Roman"/>
          <w:b/>
          <w:color w:val="000000" w:themeColor="text1"/>
          <w:sz w:val="26"/>
          <w:szCs w:val="26"/>
        </w:rPr>
        <w:t>“Sovereignty”</w:t>
      </w:r>
    </w:p>
    <w:p w:rsidR="009E442F" w:rsidRDefault="009E442F" w:rsidP="009E442F">
      <w:pPr>
        <w:spacing w:line="480" w:lineRule="auto"/>
        <w:rPr>
          <w:rFonts w:ascii="Times New Roman" w:hAnsi="Times New Roman" w:cs="Times New Roman"/>
          <w:color w:val="000000" w:themeColor="text1"/>
          <w:sz w:val="28"/>
          <w:szCs w:val="28"/>
        </w:rPr>
      </w:pPr>
      <w:r w:rsidRPr="009478F0">
        <w:rPr>
          <w:rFonts w:ascii="Times New Roman" w:hAnsi="Times New Roman" w:cs="Times New Roman"/>
          <w:color w:val="000000" w:themeColor="text1"/>
          <w:sz w:val="26"/>
          <w:szCs w:val="26"/>
        </w:rPr>
        <w:t xml:space="preserve">     In this Common Law Court of Record, it was determined </w:t>
      </w:r>
      <w:r w:rsidR="00CE18BA">
        <w:rPr>
          <w:rFonts w:ascii="Times New Roman" w:hAnsi="Times New Roman" w:cs="Times New Roman"/>
          <w:color w:val="C0504D" w:themeColor="accent2"/>
          <w:sz w:val="26"/>
          <w:szCs w:val="26"/>
        </w:rPr>
        <w:t>defendant’s name</w:t>
      </w:r>
      <w:r w:rsidRPr="009478F0">
        <w:rPr>
          <w:rFonts w:ascii="Times New Roman" w:hAnsi="Times New Roman" w:cs="Times New Roman"/>
          <w:color w:val="000000" w:themeColor="text1"/>
          <w:sz w:val="26"/>
          <w:szCs w:val="26"/>
        </w:rPr>
        <w:t xml:space="preserve"> is “sovereign”  entitled to all rights, privileges and immunities of every other “sovereign” of the United States of America. “Sovereignty” is established by</w:t>
      </w:r>
      <w:r>
        <w:rPr>
          <w:rFonts w:ascii="Times New Roman" w:hAnsi="Times New Roman" w:cs="Times New Roman"/>
          <w:color w:val="000000" w:themeColor="text1"/>
          <w:sz w:val="28"/>
          <w:szCs w:val="28"/>
        </w:rPr>
        <w:t xml:space="preserve"> Article IV, Section 4 of our “Constitution of the United States of America” as follows:</w:t>
      </w:r>
    </w:p>
    <w:p w:rsidR="009E442F" w:rsidRPr="00201182" w:rsidRDefault="009E442F" w:rsidP="009E442F">
      <w:pPr>
        <w:spacing w:line="480" w:lineRule="auto"/>
        <w:rPr>
          <w:rFonts w:ascii="Times New Roman" w:hAnsi="Times New Roman" w:cs="Times New Roman"/>
          <w:b/>
          <w:color w:val="000000" w:themeColor="text1"/>
          <w:sz w:val="26"/>
          <w:szCs w:val="26"/>
        </w:rPr>
      </w:pPr>
      <w:r w:rsidRPr="00201182">
        <w:rPr>
          <w:rFonts w:ascii="Times New Roman" w:hAnsi="Times New Roman" w:cs="Times New Roman"/>
          <w:b/>
          <w:color w:val="000000" w:themeColor="text1"/>
          <w:sz w:val="26"/>
          <w:szCs w:val="26"/>
        </w:rPr>
        <w:t xml:space="preserve">Article IV, </w:t>
      </w:r>
    </w:p>
    <w:p w:rsidR="009E442F" w:rsidRDefault="009E442F" w:rsidP="009E442F">
      <w:pPr>
        <w:spacing w:line="480" w:lineRule="auto"/>
        <w:rPr>
          <w:rFonts w:ascii="Times New Roman" w:hAnsi="Times New Roman" w:cs="Times New Roman"/>
          <w:color w:val="000000" w:themeColor="text1"/>
          <w:sz w:val="26"/>
          <w:szCs w:val="26"/>
        </w:rPr>
      </w:pPr>
      <w:r w:rsidRPr="00201182">
        <w:rPr>
          <w:rFonts w:ascii="Times New Roman" w:hAnsi="Times New Roman" w:cs="Times New Roman"/>
          <w:b/>
          <w:color w:val="000000" w:themeColor="text1"/>
          <w:sz w:val="26"/>
          <w:szCs w:val="26"/>
        </w:rPr>
        <w:t>Section 4</w:t>
      </w:r>
      <w:r>
        <w:rPr>
          <w:rFonts w:ascii="Times New Roman" w:hAnsi="Times New Roman" w:cs="Times New Roman"/>
          <w:b/>
          <w:color w:val="000000" w:themeColor="text1"/>
          <w:sz w:val="26"/>
          <w:szCs w:val="26"/>
        </w:rPr>
        <w:t xml:space="preserve">. Republican form of government guaranteed. – </w:t>
      </w:r>
      <w:r>
        <w:rPr>
          <w:rFonts w:ascii="Times New Roman" w:hAnsi="Times New Roman" w:cs="Times New Roman"/>
          <w:color w:val="000000" w:themeColor="text1"/>
          <w:sz w:val="26"/>
          <w:szCs w:val="26"/>
        </w:rPr>
        <w:t>The United States shall guarantee to every state in this Union a republican form of government,…</w:t>
      </w:r>
    </w:p>
    <w:p w:rsidR="009E442F" w:rsidRDefault="009E442F" w:rsidP="009E442F">
      <w:pPr>
        <w:spacing w:line="480"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Note: </w:t>
      </w:r>
      <w:r>
        <w:rPr>
          <w:rFonts w:ascii="Times New Roman" w:hAnsi="Times New Roman" w:cs="Times New Roman"/>
          <w:color w:val="000000" w:themeColor="text1"/>
          <w:sz w:val="26"/>
          <w:szCs w:val="26"/>
        </w:rPr>
        <w:t>republican is an adjective describing a “Republic”.</w:t>
      </w:r>
    </w:p>
    <w:p w:rsidR="009E442F" w:rsidRDefault="009E442F" w:rsidP="009E442F">
      <w:pPr>
        <w:spacing w:line="48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Republic, n. “A system of government in which the people hold sovereign power and elect representatives that exercise that power.” </w:t>
      </w:r>
    </w:p>
    <w:p w:rsidR="009E442F" w:rsidRDefault="009E442F" w:rsidP="009E442F">
      <w:pPr>
        <w:spacing w:line="48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Failure to a holder, of a “Public Office”, to exercise his “legal duty” establishes neglect, negligence by breach of duty, gross negligence and in this cause criminal </w:t>
      </w:r>
      <w:r>
        <w:rPr>
          <w:rFonts w:ascii="Times New Roman" w:hAnsi="Times New Roman" w:cs="Times New Roman"/>
          <w:color w:val="000000" w:themeColor="text1"/>
          <w:sz w:val="26"/>
          <w:szCs w:val="26"/>
        </w:rPr>
        <w:lastRenderedPageBreak/>
        <w:t xml:space="preserve">negligence, creating liability, personal liability, remedial liability and penal liability. Based upon these “breach of contract” Tribunal has the power to issue a “Bill of Attainder” to remove </w:t>
      </w:r>
      <w:r w:rsidR="00CE18BA">
        <w:rPr>
          <w:rFonts w:ascii="Times New Roman" w:hAnsi="Times New Roman" w:cs="Times New Roman"/>
          <w:color w:val="C0504D" w:themeColor="accent2"/>
          <w:sz w:val="26"/>
          <w:szCs w:val="26"/>
        </w:rPr>
        <w:t>Judge’s Name</w:t>
      </w:r>
      <w:r>
        <w:rPr>
          <w:rFonts w:ascii="Times New Roman" w:hAnsi="Times New Roman" w:cs="Times New Roman"/>
          <w:color w:val="000000" w:themeColor="text1"/>
          <w:sz w:val="26"/>
          <w:szCs w:val="26"/>
        </w:rPr>
        <w:t xml:space="preserve"> and </w:t>
      </w:r>
      <w:r w:rsidR="00CE18BA">
        <w:rPr>
          <w:rFonts w:ascii="Times New Roman" w:hAnsi="Times New Roman" w:cs="Times New Roman"/>
          <w:color w:val="C0504D" w:themeColor="accent2"/>
          <w:sz w:val="26"/>
          <w:szCs w:val="26"/>
        </w:rPr>
        <w:t>Prosecutor’s Title and Name</w:t>
      </w:r>
      <w:r>
        <w:rPr>
          <w:rFonts w:ascii="Times New Roman" w:hAnsi="Times New Roman" w:cs="Times New Roman"/>
          <w:color w:val="000000" w:themeColor="text1"/>
          <w:sz w:val="26"/>
          <w:szCs w:val="26"/>
        </w:rPr>
        <w:t xml:space="preserve"> from “Public Office” for the following crimes: </w:t>
      </w:r>
    </w:p>
    <w:p w:rsidR="009E442F" w:rsidRDefault="009E442F" w:rsidP="009E442F">
      <w:pPr>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“Treason” 18 U.S.C. 2381</w:t>
      </w:r>
    </w:p>
    <w:p w:rsidR="009E442F" w:rsidRDefault="009E442F" w:rsidP="009E442F">
      <w:pPr>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“Conspiracy against rights” 18 U.S.C. 241</w:t>
      </w:r>
    </w:p>
    <w:p w:rsidR="009E442F" w:rsidRDefault="009E442F" w:rsidP="009E442F">
      <w:pPr>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“Deprivation of rights under color of law” 18 U.S.C. 242</w:t>
      </w:r>
    </w:p>
    <w:p w:rsidR="009E442F" w:rsidRDefault="009E442F" w:rsidP="009E442F">
      <w:pPr>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Violations of the 4</w:t>
      </w:r>
      <w:r w:rsidRPr="00736A10">
        <w:rPr>
          <w:rFonts w:ascii="Times New Roman" w:hAnsi="Times New Roman" w:cs="Times New Roman"/>
          <w:color w:val="000000" w:themeColor="text1"/>
          <w:sz w:val="26"/>
          <w:szCs w:val="26"/>
          <w:vertAlign w:val="superscript"/>
        </w:rPr>
        <w:t>th</w:t>
      </w:r>
      <w:r>
        <w:rPr>
          <w:rFonts w:ascii="Times New Roman" w:hAnsi="Times New Roman" w:cs="Times New Roman"/>
          <w:color w:val="000000" w:themeColor="text1"/>
          <w:sz w:val="26"/>
          <w:szCs w:val="26"/>
        </w:rPr>
        <w:t>, 5</w:t>
      </w:r>
      <w:r w:rsidRPr="00736A10">
        <w:rPr>
          <w:rFonts w:ascii="Times New Roman" w:hAnsi="Times New Roman" w:cs="Times New Roman"/>
          <w:color w:val="000000" w:themeColor="text1"/>
          <w:sz w:val="26"/>
          <w:szCs w:val="26"/>
          <w:vertAlign w:val="superscript"/>
        </w:rPr>
        <w:t>th</w:t>
      </w:r>
      <w:r>
        <w:rPr>
          <w:rFonts w:ascii="Times New Roman" w:hAnsi="Times New Roman" w:cs="Times New Roman"/>
          <w:color w:val="000000" w:themeColor="text1"/>
          <w:sz w:val="26"/>
          <w:szCs w:val="26"/>
        </w:rPr>
        <w:t>, 6</w:t>
      </w:r>
      <w:r w:rsidRPr="00736A10">
        <w:rPr>
          <w:rFonts w:ascii="Times New Roman" w:hAnsi="Times New Roman" w:cs="Times New Roman"/>
          <w:color w:val="000000" w:themeColor="text1"/>
          <w:sz w:val="26"/>
          <w:szCs w:val="26"/>
          <w:vertAlign w:val="superscript"/>
        </w:rPr>
        <w:t>th</w:t>
      </w:r>
      <w:r>
        <w:rPr>
          <w:rFonts w:ascii="Times New Roman" w:hAnsi="Times New Roman" w:cs="Times New Roman"/>
          <w:color w:val="000000" w:themeColor="text1"/>
          <w:sz w:val="26"/>
          <w:szCs w:val="26"/>
        </w:rPr>
        <w:t>, 7</w:t>
      </w:r>
      <w:r w:rsidRPr="00736A10">
        <w:rPr>
          <w:rFonts w:ascii="Times New Roman" w:hAnsi="Times New Roman" w:cs="Times New Roman"/>
          <w:color w:val="000000" w:themeColor="text1"/>
          <w:sz w:val="26"/>
          <w:szCs w:val="26"/>
          <w:vertAlign w:val="superscript"/>
        </w:rPr>
        <w:t>th</w:t>
      </w:r>
      <w:r>
        <w:rPr>
          <w:rFonts w:ascii="Times New Roman" w:hAnsi="Times New Roman" w:cs="Times New Roman"/>
          <w:color w:val="000000" w:themeColor="text1"/>
          <w:sz w:val="26"/>
          <w:szCs w:val="26"/>
        </w:rPr>
        <w:t>, and 8</w:t>
      </w:r>
      <w:r w:rsidRPr="00736A10">
        <w:rPr>
          <w:rFonts w:ascii="Times New Roman" w:hAnsi="Times New Roman" w:cs="Times New Roman"/>
          <w:color w:val="000000" w:themeColor="text1"/>
          <w:sz w:val="26"/>
          <w:szCs w:val="26"/>
          <w:vertAlign w:val="superscript"/>
        </w:rPr>
        <w:t>th</w:t>
      </w:r>
      <w:r>
        <w:rPr>
          <w:rFonts w:ascii="Times New Roman" w:hAnsi="Times New Roman" w:cs="Times New Roman"/>
          <w:color w:val="000000" w:themeColor="text1"/>
          <w:sz w:val="26"/>
          <w:szCs w:val="26"/>
        </w:rPr>
        <w:t xml:space="preserve"> Amendments in breach of employment contract (Oath of office).</w:t>
      </w:r>
    </w:p>
    <w:p w:rsidR="009E442F" w:rsidRDefault="009E442F" w:rsidP="009E442F">
      <w:pPr>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“Insurrection and Rebellion” 18 U.S.C. 2383</w:t>
      </w:r>
    </w:p>
    <w:p w:rsidR="009E442F" w:rsidRDefault="009E442F" w:rsidP="009E442F">
      <w:pPr>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“Fraud” 18 U.S.C. 1001</w:t>
      </w:r>
    </w:p>
    <w:p w:rsidR="009E442F" w:rsidRDefault="009E442F" w:rsidP="009E442F">
      <w:pPr>
        <w:spacing w:line="48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“Perjury” 18 U.S.C. 1621 and 1623.</w:t>
      </w:r>
    </w:p>
    <w:p w:rsidR="00CE18BA" w:rsidRPr="00CE18BA" w:rsidRDefault="00CE18BA" w:rsidP="009E442F">
      <w:pPr>
        <w:spacing w:line="480" w:lineRule="auto"/>
        <w:rPr>
          <w:rFonts w:ascii="Times New Roman" w:hAnsi="Times New Roman" w:cs="Times New Roman"/>
          <w:color w:val="C0504D" w:themeColor="accent2"/>
          <w:sz w:val="26"/>
          <w:szCs w:val="26"/>
        </w:rPr>
      </w:pPr>
      <w:r>
        <w:rPr>
          <w:rFonts w:ascii="Times New Roman" w:hAnsi="Times New Roman" w:cs="Times New Roman"/>
          <w:color w:val="C0504D" w:themeColor="accent2"/>
          <w:sz w:val="26"/>
          <w:szCs w:val="26"/>
        </w:rPr>
        <w:t xml:space="preserve">Add or subtract crimes to fit your case. </w:t>
      </w:r>
    </w:p>
    <w:p w:rsidR="009E442F" w:rsidRDefault="009E442F" w:rsidP="009E442F">
      <w:pPr>
        <w:spacing w:line="48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Tribunal as a “sovereign” and a member of the “Body Politic” of “We, the people” exercises his authority to issue a “Bill of Attainder” secured by the 10</w:t>
      </w:r>
      <w:r w:rsidRPr="0042478D">
        <w:rPr>
          <w:rFonts w:ascii="Times New Roman" w:hAnsi="Times New Roman" w:cs="Times New Roman"/>
          <w:color w:val="000000" w:themeColor="text1"/>
          <w:sz w:val="26"/>
          <w:szCs w:val="26"/>
          <w:vertAlign w:val="superscript"/>
        </w:rPr>
        <w:t>th</w:t>
      </w:r>
      <w:r>
        <w:rPr>
          <w:rFonts w:ascii="Times New Roman" w:hAnsi="Times New Roman" w:cs="Times New Roman"/>
          <w:color w:val="000000" w:themeColor="text1"/>
          <w:sz w:val="26"/>
          <w:szCs w:val="26"/>
        </w:rPr>
        <w:t xml:space="preserve"> Amendment:</w:t>
      </w:r>
    </w:p>
    <w:p w:rsidR="009E442F" w:rsidRDefault="009E442F" w:rsidP="009E442F">
      <w:pPr>
        <w:spacing w:line="48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Amendment X</w:t>
      </w:r>
    </w:p>
    <w:p w:rsidR="009E442F" w:rsidRDefault="009E442F" w:rsidP="009E442F">
      <w:pPr>
        <w:spacing w:line="48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powers not delegated to the United States by the constitution, nor prohibited by it to the states, are reserved to the states respectively, or to the people.”</w:t>
      </w:r>
    </w:p>
    <w:p w:rsidR="009E442F" w:rsidRDefault="009E442F" w:rsidP="009E442F">
      <w:pPr>
        <w:spacing w:line="48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Article I, Section 9, Clause 3</w:t>
      </w:r>
    </w:p>
    <w:p w:rsidR="009E442F" w:rsidRDefault="009E442F" w:rsidP="009E442F">
      <w:pPr>
        <w:spacing w:line="480" w:lineRule="auto"/>
        <w:rPr>
          <w:rFonts w:ascii="Times New Roman" w:hAnsi="Times New Roman" w:cs="Times New Roman"/>
          <w:color w:val="000000" w:themeColor="text1"/>
          <w:sz w:val="26"/>
          <w:szCs w:val="26"/>
        </w:rPr>
      </w:pPr>
      <w:r w:rsidRPr="0042478D">
        <w:rPr>
          <w:rFonts w:ascii="Times New Roman" w:hAnsi="Times New Roman" w:cs="Times New Roman"/>
          <w:color w:val="000000" w:themeColor="text1"/>
          <w:sz w:val="26"/>
          <w:szCs w:val="26"/>
        </w:rPr>
        <w:t>“No bill of attainder or ex post facto law shall be passed.”</w:t>
      </w:r>
    </w:p>
    <w:p w:rsidR="009E442F" w:rsidRDefault="009E442F" w:rsidP="009E442F">
      <w:pPr>
        <w:spacing w:line="48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Article I, Section 10, Clause 1</w:t>
      </w:r>
    </w:p>
    <w:p w:rsidR="009E442F" w:rsidRDefault="009E442F" w:rsidP="009E442F">
      <w:pPr>
        <w:spacing w:line="480" w:lineRule="auto"/>
        <w:rPr>
          <w:rFonts w:ascii="Times New Roman" w:hAnsi="Times New Roman" w:cs="Times New Roman"/>
          <w:color w:val="000000" w:themeColor="text1"/>
          <w:sz w:val="26"/>
          <w:szCs w:val="26"/>
        </w:rPr>
      </w:pPr>
      <w:r w:rsidRPr="00356BF3">
        <w:rPr>
          <w:rFonts w:ascii="Times New Roman" w:hAnsi="Times New Roman" w:cs="Times New Roman"/>
          <w:color w:val="000000" w:themeColor="text1"/>
          <w:sz w:val="26"/>
          <w:szCs w:val="26"/>
        </w:rPr>
        <w:t>“No state shall… pass any bill of attainder or ex post facto law…”</w:t>
      </w:r>
    </w:p>
    <w:p w:rsidR="009E442F" w:rsidRDefault="009E442F" w:rsidP="009E442F">
      <w:pPr>
        <w:spacing w:line="48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Therefore, the right to issue a “bill of attainder” is reserved to the people to insure their government operates properly by providing “protection of law” that secure “Public Safety” of all “sovereigns” of the United States of America.  The people have the right to remove any “Public Servant” who refuses to act within their “legal duty” and enforce rights, privileges and immunities of “sovereigns” within the United States of America.</w:t>
      </w:r>
    </w:p>
    <w:p w:rsidR="009E442F" w:rsidRDefault="009E442F" w:rsidP="009E442F">
      <w:pPr>
        <w:spacing w:line="480" w:lineRule="auto"/>
        <w:rPr>
          <w:rFonts w:ascii="Times New Roman" w:hAnsi="Times New Roman"/>
          <w:b/>
          <w:sz w:val="28"/>
          <w:szCs w:val="28"/>
        </w:rPr>
      </w:pPr>
      <w:r>
        <w:rPr>
          <w:rFonts w:ascii="Times New Roman" w:hAnsi="Times New Roman"/>
          <w:b/>
          <w:sz w:val="28"/>
          <w:szCs w:val="28"/>
        </w:rPr>
        <w:t>Within the common law of a “Court of Record” the “Tribunal” has the following authority</w:t>
      </w:r>
    </w:p>
    <w:p w:rsidR="009E442F" w:rsidRDefault="009E442F" w:rsidP="009E442F">
      <w:pPr>
        <w:spacing w:line="480" w:lineRule="auto"/>
        <w:rPr>
          <w:rFonts w:ascii="Times New Roman" w:hAnsi="Times New Roman"/>
          <w:sz w:val="28"/>
          <w:szCs w:val="28"/>
        </w:rPr>
      </w:pPr>
      <w:r>
        <w:rPr>
          <w:rFonts w:ascii="Times New Roman" w:hAnsi="Times New Roman"/>
          <w:b/>
          <w:sz w:val="28"/>
          <w:szCs w:val="28"/>
        </w:rPr>
        <w:t>(1</w:t>
      </w:r>
      <w:r w:rsidRPr="00BB19A9">
        <w:rPr>
          <w:rFonts w:ascii="Times New Roman" w:hAnsi="Times New Roman"/>
          <w:sz w:val="28"/>
          <w:szCs w:val="28"/>
        </w:rPr>
        <w:t xml:space="preserve">)     “A judicial tribunal having attributes and exercising functions </w:t>
      </w:r>
      <w:r>
        <w:rPr>
          <w:rFonts w:ascii="Times New Roman" w:hAnsi="Times New Roman"/>
          <w:sz w:val="28"/>
          <w:szCs w:val="28"/>
        </w:rPr>
        <w:t>independently of the person of the magistrate designated generally to hold it.” [Jones v. Jones 188 Mo.App.220, 175 S.W. 227, 229; Ex parte Gladhill, 8 Metc. Mass., 171, per Shaw, C.J. See, also, Ledwith v. Rosalsky, 224 N.Y. 406, 155 N.E. 688] [Black’s Law Dictionary 4</w:t>
      </w:r>
      <w:r w:rsidRPr="008E044A">
        <w:rPr>
          <w:rFonts w:ascii="Times New Roman" w:hAnsi="Times New Roman"/>
          <w:sz w:val="28"/>
          <w:szCs w:val="28"/>
          <w:vertAlign w:val="superscript"/>
        </w:rPr>
        <w:t>th</w:t>
      </w:r>
      <w:r>
        <w:rPr>
          <w:rFonts w:ascii="Times New Roman" w:hAnsi="Times New Roman"/>
          <w:sz w:val="28"/>
          <w:szCs w:val="28"/>
        </w:rPr>
        <w:t xml:space="preserve"> Ed., 425, 426] “Judges are magistrates.” {N.Y. Cri. Law Sec. 30: N.Y. Code – Section 30]</w:t>
      </w:r>
    </w:p>
    <w:p w:rsidR="009E442F" w:rsidRDefault="009E442F" w:rsidP="009E442F">
      <w:pPr>
        <w:spacing w:line="480" w:lineRule="auto"/>
        <w:rPr>
          <w:rFonts w:ascii="Times New Roman" w:hAnsi="Times New Roman"/>
          <w:sz w:val="28"/>
          <w:szCs w:val="28"/>
        </w:rPr>
      </w:pPr>
      <w:r>
        <w:rPr>
          <w:rFonts w:ascii="Times New Roman" w:hAnsi="Times New Roman"/>
          <w:sz w:val="28"/>
          <w:szCs w:val="28"/>
        </w:rPr>
        <w:t>(</w:t>
      </w:r>
      <w:r w:rsidRPr="008E044A">
        <w:rPr>
          <w:rFonts w:ascii="Times New Roman" w:hAnsi="Times New Roman"/>
          <w:b/>
          <w:sz w:val="28"/>
          <w:szCs w:val="28"/>
        </w:rPr>
        <w:t>2</w:t>
      </w:r>
      <w:r>
        <w:rPr>
          <w:rFonts w:ascii="Times New Roman" w:hAnsi="Times New Roman"/>
          <w:sz w:val="28"/>
          <w:szCs w:val="28"/>
        </w:rPr>
        <w:t>)     “Proceeding according to the course of common law.” [Jones v. Jones 188 Mo.App.220, 175 S.W. 227, 229; Ex parte Gladhill, 8 Metc. Mass., 171, per Shaw, C.J. See, also, Ledwith v. Rosalsky, 224 N.Y. 406, 155 N.E. 688] [Black’s Law Dictionary 4</w:t>
      </w:r>
      <w:r w:rsidRPr="008E044A">
        <w:rPr>
          <w:rFonts w:ascii="Times New Roman" w:hAnsi="Times New Roman"/>
          <w:sz w:val="28"/>
          <w:szCs w:val="28"/>
          <w:vertAlign w:val="superscript"/>
        </w:rPr>
        <w:t>th</w:t>
      </w:r>
      <w:r>
        <w:rPr>
          <w:rFonts w:ascii="Times New Roman" w:hAnsi="Times New Roman"/>
          <w:sz w:val="28"/>
          <w:szCs w:val="28"/>
        </w:rPr>
        <w:t xml:space="preserve"> Ed., 425, 426]</w:t>
      </w:r>
    </w:p>
    <w:p w:rsidR="009E442F" w:rsidRPr="003C673E" w:rsidRDefault="009E442F" w:rsidP="009E442F">
      <w:pPr>
        <w:spacing w:line="480" w:lineRule="auto"/>
        <w:rPr>
          <w:rFonts w:ascii="Times New Roman" w:hAnsi="Times New Roman"/>
          <w:sz w:val="28"/>
          <w:szCs w:val="28"/>
        </w:rPr>
      </w:pPr>
      <w:r>
        <w:rPr>
          <w:rFonts w:ascii="Times New Roman" w:hAnsi="Times New Roman"/>
          <w:sz w:val="28"/>
          <w:szCs w:val="28"/>
        </w:rPr>
        <w:lastRenderedPageBreak/>
        <w:t>(</w:t>
      </w:r>
      <w:r>
        <w:rPr>
          <w:rFonts w:ascii="Times New Roman" w:hAnsi="Times New Roman"/>
          <w:b/>
          <w:sz w:val="28"/>
          <w:szCs w:val="28"/>
        </w:rPr>
        <w:t>3</w:t>
      </w:r>
      <w:r>
        <w:rPr>
          <w:rFonts w:ascii="Times New Roman" w:hAnsi="Times New Roman"/>
          <w:sz w:val="28"/>
          <w:szCs w:val="28"/>
        </w:rPr>
        <w:t>)    “Its acts and judicial proceedings are enrolled, or recorded, for a perpetual memory and testimony.” [3 Bl. Comm. 24;3 Steph. Comm. 383; The Thomas Fletcher, C.C.Ga. 24 F. 481; Ex parte Thistleton, 52 Cal 255; Erwin v. U.S., D.C.Ga., 37 F. 488, 2 L.R.A. 229; Heininger v. Davis, 96 Ohio St. 205, 117 N.E. 229, 231] [Black’s Law Dictionary 4</w:t>
      </w:r>
      <w:r w:rsidRPr="008E044A">
        <w:rPr>
          <w:rFonts w:ascii="Times New Roman" w:hAnsi="Times New Roman"/>
          <w:sz w:val="28"/>
          <w:szCs w:val="28"/>
          <w:vertAlign w:val="superscript"/>
        </w:rPr>
        <w:t>th</w:t>
      </w:r>
      <w:r>
        <w:rPr>
          <w:rFonts w:ascii="Times New Roman" w:hAnsi="Times New Roman"/>
          <w:sz w:val="28"/>
          <w:szCs w:val="28"/>
        </w:rPr>
        <w:t xml:space="preserve"> Ed., 425, 426]</w:t>
      </w:r>
    </w:p>
    <w:p w:rsidR="009E442F" w:rsidRPr="003C673E" w:rsidRDefault="009E442F" w:rsidP="009E442F">
      <w:pPr>
        <w:spacing w:line="480" w:lineRule="auto"/>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4</w:t>
      </w:r>
      <w:r>
        <w:rPr>
          <w:rFonts w:ascii="Times New Roman" w:hAnsi="Times New Roman"/>
          <w:sz w:val="28"/>
          <w:szCs w:val="28"/>
        </w:rPr>
        <w:t>)      “Has power to fine and imprison for contempt.”</w:t>
      </w:r>
      <w:r w:rsidRPr="005252FF">
        <w:rPr>
          <w:rFonts w:ascii="Times New Roman" w:hAnsi="Times New Roman"/>
          <w:sz w:val="28"/>
          <w:szCs w:val="28"/>
        </w:rPr>
        <w:t xml:space="preserve"> </w:t>
      </w:r>
      <w:r>
        <w:rPr>
          <w:rFonts w:ascii="Times New Roman" w:hAnsi="Times New Roman"/>
          <w:sz w:val="28"/>
          <w:szCs w:val="28"/>
        </w:rPr>
        <w:t>[3 Bl. Comm. 24;3 Steph. Comm. 383; The Thomas Fletcher, C.C.Ga. 24 F. 481; Ex parte Thistleton, 52 Cal 255; Erwin v. U.S., D.C.Ga., 37 F. 488, 2 L.R.A. 229; Heininger v. Davis, 96 Ohio St. 205, 117 N.E. 229, 231] [Black’s Law Dictionary 4</w:t>
      </w:r>
      <w:r w:rsidRPr="008E044A">
        <w:rPr>
          <w:rFonts w:ascii="Times New Roman" w:hAnsi="Times New Roman"/>
          <w:sz w:val="28"/>
          <w:szCs w:val="28"/>
          <w:vertAlign w:val="superscript"/>
        </w:rPr>
        <w:t>th</w:t>
      </w:r>
      <w:r>
        <w:rPr>
          <w:rFonts w:ascii="Times New Roman" w:hAnsi="Times New Roman"/>
          <w:sz w:val="28"/>
          <w:szCs w:val="28"/>
        </w:rPr>
        <w:t xml:space="preserve"> Ed., 425, 426]</w:t>
      </w:r>
    </w:p>
    <w:p w:rsidR="009E442F" w:rsidRPr="003C673E" w:rsidRDefault="009E442F" w:rsidP="009E442F">
      <w:pPr>
        <w:spacing w:line="480" w:lineRule="auto"/>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5</w:t>
      </w:r>
      <w:r>
        <w:rPr>
          <w:rFonts w:ascii="Times New Roman" w:hAnsi="Times New Roman"/>
          <w:sz w:val="28"/>
          <w:szCs w:val="28"/>
        </w:rPr>
        <w:t>)       “Generally possess a seal”</w:t>
      </w:r>
      <w:r w:rsidRPr="005252FF">
        <w:rPr>
          <w:rFonts w:ascii="Times New Roman" w:hAnsi="Times New Roman"/>
          <w:sz w:val="28"/>
          <w:szCs w:val="28"/>
        </w:rPr>
        <w:t xml:space="preserve"> </w:t>
      </w:r>
      <w:r>
        <w:rPr>
          <w:rFonts w:ascii="Times New Roman" w:hAnsi="Times New Roman"/>
          <w:sz w:val="28"/>
          <w:szCs w:val="28"/>
        </w:rPr>
        <w:t>[3 Bl. Comm. 24;3 Steph. Comm. 383; The Thomas Fletcher, C.C.Ga. 24 F. 481; Ex parte Thistleton, 52 Cal 255; Erwin v. U.S., D.C.Ga., 37 F. 488, 2 L.R.A. 229; Heininger v. Davis, 96 Ohio St. 205, 117 N.E. 229, 231] [Black’s Law Dictionary 4</w:t>
      </w:r>
      <w:r w:rsidRPr="008E044A">
        <w:rPr>
          <w:rFonts w:ascii="Times New Roman" w:hAnsi="Times New Roman"/>
          <w:sz w:val="28"/>
          <w:szCs w:val="28"/>
          <w:vertAlign w:val="superscript"/>
        </w:rPr>
        <w:t>th</w:t>
      </w:r>
      <w:r>
        <w:rPr>
          <w:rFonts w:ascii="Times New Roman" w:hAnsi="Times New Roman"/>
          <w:sz w:val="28"/>
          <w:szCs w:val="28"/>
        </w:rPr>
        <w:t xml:space="preserve"> Ed., 425, 426]</w:t>
      </w:r>
    </w:p>
    <w:p w:rsidR="009E442F" w:rsidRDefault="009E442F" w:rsidP="009E442F">
      <w:pPr>
        <w:spacing w:line="480" w:lineRule="auto"/>
        <w:rPr>
          <w:rFonts w:ascii="Times New Roman" w:hAnsi="Times New Roman"/>
          <w:sz w:val="28"/>
          <w:szCs w:val="28"/>
        </w:rPr>
      </w:pPr>
      <w:r>
        <w:rPr>
          <w:rFonts w:ascii="Times New Roman" w:hAnsi="Times New Roman"/>
          <w:sz w:val="28"/>
          <w:szCs w:val="28"/>
        </w:rPr>
        <w:t xml:space="preserve">Note: Tribunal’s seal is his signature with thumb print. </w:t>
      </w:r>
    </w:p>
    <w:p w:rsidR="009E442F" w:rsidRDefault="009E442F" w:rsidP="009E442F">
      <w:pPr>
        <w:spacing w:line="480" w:lineRule="auto"/>
        <w:jc w:val="center"/>
        <w:rPr>
          <w:rFonts w:ascii="Times New Roman" w:hAnsi="Times New Roman"/>
          <w:b/>
          <w:sz w:val="28"/>
          <w:szCs w:val="28"/>
        </w:rPr>
      </w:pPr>
      <w:r>
        <w:rPr>
          <w:rFonts w:ascii="Times New Roman" w:hAnsi="Times New Roman"/>
          <w:b/>
          <w:sz w:val="28"/>
          <w:szCs w:val="28"/>
        </w:rPr>
        <w:t>“Orders”</w:t>
      </w:r>
    </w:p>
    <w:p w:rsidR="009E442F" w:rsidRDefault="009E442F" w:rsidP="009E442F">
      <w:pPr>
        <w:spacing w:line="480" w:lineRule="auto"/>
        <w:rPr>
          <w:rFonts w:ascii="Times New Roman" w:hAnsi="Times New Roman"/>
          <w:b/>
          <w:sz w:val="28"/>
          <w:szCs w:val="28"/>
        </w:rPr>
      </w:pPr>
      <w:r>
        <w:rPr>
          <w:rFonts w:ascii="Times New Roman" w:hAnsi="Times New Roman"/>
          <w:b/>
          <w:sz w:val="28"/>
          <w:szCs w:val="28"/>
        </w:rPr>
        <w:t>1.     Order of Dismissal:</w:t>
      </w:r>
    </w:p>
    <w:p w:rsidR="009E442F" w:rsidRDefault="009E442F" w:rsidP="009E442F">
      <w:pPr>
        <w:spacing w:line="480" w:lineRule="auto"/>
        <w:rPr>
          <w:rFonts w:ascii="Times New Roman" w:hAnsi="Times New Roman"/>
          <w:sz w:val="28"/>
          <w:szCs w:val="28"/>
        </w:rPr>
      </w:pPr>
      <w:r>
        <w:rPr>
          <w:rFonts w:ascii="Times New Roman" w:hAnsi="Times New Roman"/>
          <w:b/>
          <w:sz w:val="28"/>
          <w:szCs w:val="28"/>
        </w:rPr>
        <w:t xml:space="preserve"> </w:t>
      </w:r>
      <w:r w:rsidRPr="002C3E82">
        <w:rPr>
          <w:rFonts w:ascii="Times New Roman" w:hAnsi="Times New Roman"/>
          <w:sz w:val="28"/>
          <w:szCs w:val="28"/>
        </w:rPr>
        <w:t>It is hereby “</w:t>
      </w:r>
      <w:r>
        <w:rPr>
          <w:rFonts w:ascii="Times New Roman" w:hAnsi="Times New Roman"/>
          <w:sz w:val="28"/>
          <w:szCs w:val="28"/>
        </w:rPr>
        <w:t>O</w:t>
      </w:r>
      <w:r w:rsidRPr="002C3E82">
        <w:rPr>
          <w:rFonts w:ascii="Times New Roman" w:hAnsi="Times New Roman"/>
          <w:sz w:val="28"/>
          <w:szCs w:val="28"/>
        </w:rPr>
        <w:t xml:space="preserve">rdered” </w:t>
      </w:r>
      <w:r>
        <w:rPr>
          <w:rFonts w:ascii="Times New Roman" w:hAnsi="Times New Roman"/>
          <w:sz w:val="28"/>
          <w:szCs w:val="28"/>
        </w:rPr>
        <w:t xml:space="preserve">in this Common Law Court of Record that all “Bond Money” is to be returned to the “sovereign” </w:t>
      </w:r>
      <w:r w:rsidR="00CE18BA">
        <w:rPr>
          <w:rFonts w:ascii="Times New Roman" w:hAnsi="Times New Roman"/>
          <w:color w:val="C0504D" w:themeColor="accent2"/>
          <w:sz w:val="28"/>
          <w:szCs w:val="28"/>
        </w:rPr>
        <w:t xml:space="preserve">defendant’s name </w:t>
      </w:r>
      <w:r>
        <w:rPr>
          <w:rFonts w:ascii="Times New Roman" w:hAnsi="Times New Roman"/>
          <w:sz w:val="28"/>
          <w:szCs w:val="28"/>
        </w:rPr>
        <w:t xml:space="preserve">and this cause of </w:t>
      </w:r>
      <w:r>
        <w:rPr>
          <w:rFonts w:ascii="Times New Roman" w:hAnsi="Times New Roman"/>
          <w:sz w:val="28"/>
          <w:szCs w:val="28"/>
        </w:rPr>
        <w:lastRenderedPageBreak/>
        <w:t>action be “Dismissed” for “Lack of Jurisdiction”. Failure to do so constitutes “Civil Contempt” under usual penalty of confinement until compliance with this “Order”.</w:t>
      </w:r>
    </w:p>
    <w:p w:rsidR="009E442F" w:rsidRDefault="009E442F" w:rsidP="009E442F">
      <w:pPr>
        <w:spacing w:line="480" w:lineRule="auto"/>
        <w:rPr>
          <w:rFonts w:ascii="Times New Roman" w:hAnsi="Times New Roman"/>
          <w:sz w:val="28"/>
          <w:szCs w:val="28"/>
        </w:rPr>
      </w:pPr>
      <w:r>
        <w:rPr>
          <w:rFonts w:ascii="Times New Roman" w:hAnsi="Times New Roman"/>
          <w:b/>
          <w:sz w:val="28"/>
          <w:szCs w:val="28"/>
        </w:rPr>
        <w:t>Not</w:t>
      </w:r>
      <w:r w:rsidRPr="006E4AED">
        <w:rPr>
          <w:rFonts w:ascii="Times New Roman" w:hAnsi="Times New Roman"/>
          <w:b/>
          <w:sz w:val="28"/>
          <w:szCs w:val="28"/>
        </w:rPr>
        <w:t>e:</w:t>
      </w:r>
      <w:r>
        <w:rPr>
          <w:rFonts w:ascii="Times New Roman" w:hAnsi="Times New Roman"/>
          <w:b/>
          <w:sz w:val="28"/>
          <w:szCs w:val="28"/>
        </w:rPr>
        <w:t xml:space="preserve"> Contempt 2.</w:t>
      </w:r>
      <w:r>
        <w:rPr>
          <w:rFonts w:ascii="Times New Roman" w:hAnsi="Times New Roman"/>
          <w:sz w:val="28"/>
          <w:szCs w:val="28"/>
        </w:rPr>
        <w:t xml:space="preserve"> Conduct that defies the authority or dignity of a court or legislature. Because such conduct interferes with the administration of justice, it is punishable, usu. by fine or imprisonment. </w:t>
      </w:r>
    </w:p>
    <w:p w:rsidR="009E442F" w:rsidRPr="006E4AED" w:rsidRDefault="009E442F" w:rsidP="009E442F">
      <w:pPr>
        <w:spacing w:line="480" w:lineRule="auto"/>
        <w:rPr>
          <w:rFonts w:ascii="Times New Roman" w:hAnsi="Times New Roman"/>
          <w:sz w:val="28"/>
          <w:szCs w:val="28"/>
        </w:rPr>
      </w:pPr>
      <w:r>
        <w:rPr>
          <w:rFonts w:ascii="Times New Roman" w:hAnsi="Times New Roman"/>
          <w:sz w:val="28"/>
          <w:szCs w:val="28"/>
        </w:rPr>
        <w:t>Civil Contempt. The failure to obey a court order that was issued for another party’s benefit. The usual sanction is to confine the contemnor until he or she complies with the court order. [Black’s Law Dictionary, 8</w:t>
      </w:r>
      <w:r w:rsidRPr="00313884">
        <w:rPr>
          <w:rFonts w:ascii="Times New Roman" w:hAnsi="Times New Roman"/>
          <w:sz w:val="28"/>
          <w:szCs w:val="28"/>
          <w:vertAlign w:val="superscript"/>
        </w:rPr>
        <w:t>th</w:t>
      </w:r>
      <w:r>
        <w:rPr>
          <w:rFonts w:ascii="Times New Roman" w:hAnsi="Times New Roman"/>
          <w:sz w:val="28"/>
          <w:szCs w:val="28"/>
        </w:rPr>
        <w:t xml:space="preserve"> Edition, Page 336]</w:t>
      </w:r>
    </w:p>
    <w:p w:rsidR="009E442F" w:rsidRDefault="009E442F" w:rsidP="009E442F">
      <w:pPr>
        <w:spacing w:line="480" w:lineRule="auto"/>
        <w:rPr>
          <w:rFonts w:ascii="Times New Roman" w:hAnsi="Times New Roman"/>
          <w:b/>
          <w:sz w:val="28"/>
          <w:szCs w:val="28"/>
        </w:rPr>
      </w:pPr>
      <w:r>
        <w:rPr>
          <w:rFonts w:ascii="Times New Roman" w:hAnsi="Times New Roman"/>
          <w:b/>
          <w:sz w:val="28"/>
          <w:szCs w:val="28"/>
        </w:rPr>
        <w:t>2.      Order of Enforcement:</w:t>
      </w:r>
    </w:p>
    <w:p w:rsidR="009E442F" w:rsidRDefault="009E442F" w:rsidP="009E442F">
      <w:pPr>
        <w:spacing w:line="480" w:lineRule="auto"/>
        <w:rPr>
          <w:rFonts w:ascii="Times New Roman" w:hAnsi="Times New Roman"/>
          <w:sz w:val="28"/>
          <w:szCs w:val="28"/>
        </w:rPr>
      </w:pPr>
      <w:r w:rsidRPr="00313884">
        <w:rPr>
          <w:rFonts w:ascii="Times New Roman" w:hAnsi="Times New Roman"/>
          <w:sz w:val="28"/>
          <w:szCs w:val="28"/>
        </w:rPr>
        <w:t xml:space="preserve">It is hereby “Ordered” </w:t>
      </w:r>
      <w:r>
        <w:rPr>
          <w:rFonts w:ascii="Times New Roman" w:hAnsi="Times New Roman"/>
          <w:sz w:val="28"/>
          <w:szCs w:val="28"/>
        </w:rPr>
        <w:t xml:space="preserve">in this Common Law Court of Record that </w:t>
      </w:r>
      <w:r w:rsidR="003F44D8">
        <w:rPr>
          <w:rFonts w:ascii="Times New Roman" w:hAnsi="Times New Roman"/>
          <w:color w:val="C0504D" w:themeColor="accent2"/>
          <w:sz w:val="28"/>
          <w:szCs w:val="28"/>
        </w:rPr>
        <w:t>Governor’s Name</w:t>
      </w:r>
      <w:r>
        <w:rPr>
          <w:rFonts w:ascii="Times New Roman" w:hAnsi="Times New Roman"/>
          <w:sz w:val="28"/>
          <w:szCs w:val="28"/>
        </w:rPr>
        <w:t xml:space="preserve"> Governor and Chief Law Enforcement Officer of the “State of </w:t>
      </w:r>
      <w:r w:rsidR="003F44D8">
        <w:rPr>
          <w:rFonts w:ascii="Times New Roman" w:hAnsi="Times New Roman"/>
          <w:color w:val="C0504D" w:themeColor="accent2"/>
          <w:sz w:val="28"/>
          <w:szCs w:val="28"/>
        </w:rPr>
        <w:t>State</w:t>
      </w:r>
      <w:r>
        <w:rPr>
          <w:rFonts w:ascii="Times New Roman" w:hAnsi="Times New Roman"/>
          <w:sz w:val="28"/>
          <w:szCs w:val="28"/>
        </w:rPr>
        <w:t>” to publically enforce the “Orders” of this Common Law Court of Record within 3 days of receipt of this “Bill of Attainder” by “Registered Mail” of the United States Postal Service.</w:t>
      </w:r>
    </w:p>
    <w:p w:rsidR="009E442F" w:rsidRDefault="009E442F" w:rsidP="009E442F">
      <w:pPr>
        <w:spacing w:line="480" w:lineRule="auto"/>
        <w:rPr>
          <w:rFonts w:ascii="Times New Roman" w:hAnsi="Times New Roman"/>
          <w:b/>
          <w:sz w:val="28"/>
          <w:szCs w:val="28"/>
        </w:rPr>
      </w:pPr>
    </w:p>
    <w:p w:rsidR="009E442F" w:rsidRDefault="009E442F" w:rsidP="009E442F">
      <w:pPr>
        <w:spacing w:line="480" w:lineRule="auto"/>
        <w:rPr>
          <w:rFonts w:ascii="Times New Roman" w:hAnsi="Times New Roman"/>
          <w:b/>
          <w:sz w:val="28"/>
          <w:szCs w:val="28"/>
        </w:rPr>
      </w:pPr>
    </w:p>
    <w:p w:rsidR="009E442F" w:rsidRDefault="009E442F" w:rsidP="009E442F">
      <w:pPr>
        <w:spacing w:line="480" w:lineRule="auto"/>
        <w:rPr>
          <w:rFonts w:ascii="Times New Roman" w:hAnsi="Times New Roman"/>
          <w:b/>
          <w:sz w:val="28"/>
          <w:szCs w:val="28"/>
        </w:rPr>
      </w:pPr>
    </w:p>
    <w:p w:rsidR="009E442F" w:rsidRDefault="009E442F" w:rsidP="009E442F">
      <w:pPr>
        <w:spacing w:line="480" w:lineRule="auto"/>
        <w:rPr>
          <w:rFonts w:ascii="Times New Roman" w:hAnsi="Times New Roman"/>
          <w:b/>
          <w:sz w:val="28"/>
          <w:szCs w:val="28"/>
        </w:rPr>
      </w:pPr>
      <w:r>
        <w:rPr>
          <w:rFonts w:ascii="Times New Roman" w:hAnsi="Times New Roman"/>
          <w:b/>
          <w:sz w:val="28"/>
          <w:szCs w:val="28"/>
        </w:rPr>
        <w:lastRenderedPageBreak/>
        <w:t>3.     Order of Removal:</w:t>
      </w:r>
    </w:p>
    <w:p w:rsidR="009E442F" w:rsidRDefault="009E442F" w:rsidP="009E442F">
      <w:pPr>
        <w:spacing w:line="480" w:lineRule="auto"/>
        <w:rPr>
          <w:rFonts w:ascii="Times New Roman" w:hAnsi="Times New Roman"/>
          <w:sz w:val="28"/>
          <w:szCs w:val="28"/>
        </w:rPr>
      </w:pPr>
      <w:r>
        <w:rPr>
          <w:rFonts w:ascii="Times New Roman" w:hAnsi="Times New Roman"/>
          <w:sz w:val="28"/>
          <w:szCs w:val="28"/>
        </w:rPr>
        <w:t xml:space="preserve">It is hereby “Ordered” in this Common Law Court of Record that </w:t>
      </w:r>
      <w:r w:rsidR="003F44D8">
        <w:rPr>
          <w:rFonts w:ascii="Times New Roman" w:hAnsi="Times New Roman"/>
          <w:color w:val="C0504D" w:themeColor="accent2"/>
          <w:sz w:val="28"/>
          <w:szCs w:val="28"/>
        </w:rPr>
        <w:t>Judge’s Title and Name</w:t>
      </w:r>
      <w:r w:rsidR="004B4962">
        <w:rPr>
          <w:rFonts w:ascii="Times New Roman" w:hAnsi="Times New Roman"/>
          <w:color w:val="C0504D" w:themeColor="accent2"/>
          <w:sz w:val="28"/>
          <w:szCs w:val="28"/>
        </w:rPr>
        <w:t xml:space="preserve"> </w:t>
      </w:r>
      <w:r>
        <w:rPr>
          <w:rFonts w:ascii="Times New Roman" w:hAnsi="Times New Roman"/>
          <w:sz w:val="28"/>
          <w:szCs w:val="28"/>
        </w:rPr>
        <w:t xml:space="preserve">is “declared an Outlaw”, is no longer eligible to hold “Public Office” and shall be removed immediately. </w:t>
      </w:r>
    </w:p>
    <w:p w:rsidR="009E442F" w:rsidRDefault="009E442F" w:rsidP="009E442F">
      <w:pPr>
        <w:spacing w:line="480" w:lineRule="auto"/>
        <w:rPr>
          <w:rFonts w:ascii="Times New Roman" w:hAnsi="Times New Roman"/>
          <w:b/>
          <w:sz w:val="28"/>
          <w:szCs w:val="28"/>
        </w:rPr>
      </w:pPr>
      <w:r>
        <w:rPr>
          <w:rFonts w:ascii="Times New Roman" w:hAnsi="Times New Roman"/>
          <w:b/>
          <w:sz w:val="28"/>
          <w:szCs w:val="28"/>
        </w:rPr>
        <w:t>4.    Order of Removal:</w:t>
      </w:r>
    </w:p>
    <w:p w:rsidR="009E442F" w:rsidRDefault="009E442F" w:rsidP="009E442F">
      <w:pPr>
        <w:spacing w:line="480" w:lineRule="auto"/>
        <w:rPr>
          <w:rFonts w:ascii="Times New Roman" w:hAnsi="Times New Roman"/>
          <w:sz w:val="28"/>
          <w:szCs w:val="28"/>
        </w:rPr>
      </w:pPr>
      <w:r w:rsidRPr="006C1562">
        <w:rPr>
          <w:rFonts w:ascii="Times New Roman" w:hAnsi="Times New Roman"/>
          <w:sz w:val="28"/>
          <w:szCs w:val="28"/>
        </w:rPr>
        <w:t xml:space="preserve">It is hereby “Ordered” </w:t>
      </w:r>
      <w:r>
        <w:rPr>
          <w:rFonts w:ascii="Times New Roman" w:hAnsi="Times New Roman"/>
          <w:sz w:val="28"/>
          <w:szCs w:val="28"/>
        </w:rPr>
        <w:t xml:space="preserve">in this Common Law Court of Record that </w:t>
      </w:r>
      <w:r w:rsidR="003F44D8">
        <w:rPr>
          <w:rFonts w:ascii="Times New Roman" w:hAnsi="Times New Roman"/>
          <w:color w:val="C0504D" w:themeColor="accent2"/>
          <w:sz w:val="28"/>
          <w:szCs w:val="28"/>
        </w:rPr>
        <w:t>Prosecutor’s Title and Name</w:t>
      </w:r>
      <w:r w:rsidR="004B4962">
        <w:rPr>
          <w:rFonts w:ascii="Times New Roman" w:hAnsi="Times New Roman"/>
          <w:color w:val="C0504D" w:themeColor="accent2"/>
          <w:sz w:val="28"/>
          <w:szCs w:val="28"/>
        </w:rPr>
        <w:t xml:space="preserve"> </w:t>
      </w:r>
      <w:r>
        <w:rPr>
          <w:rFonts w:ascii="Times New Roman" w:hAnsi="Times New Roman"/>
          <w:sz w:val="28"/>
          <w:szCs w:val="28"/>
        </w:rPr>
        <w:t>is “declared an Outlaw”, is no longer eligible to hold “Public Office” and shall be removed immediately.</w:t>
      </w:r>
    </w:p>
    <w:p w:rsidR="009E442F" w:rsidRDefault="009E442F" w:rsidP="009E442F">
      <w:pPr>
        <w:spacing w:line="480" w:lineRule="auto"/>
        <w:rPr>
          <w:rFonts w:ascii="Times New Roman" w:hAnsi="Times New Roman"/>
          <w:sz w:val="28"/>
          <w:szCs w:val="28"/>
        </w:rPr>
      </w:pPr>
      <w:r>
        <w:rPr>
          <w:rFonts w:ascii="Times New Roman" w:hAnsi="Times New Roman"/>
          <w:sz w:val="28"/>
          <w:szCs w:val="28"/>
        </w:rPr>
        <w:t xml:space="preserve">     It is so “Ordered” on this 5</w:t>
      </w:r>
      <w:r w:rsidRPr="00A11DFC">
        <w:rPr>
          <w:rFonts w:ascii="Times New Roman" w:hAnsi="Times New Roman"/>
          <w:sz w:val="28"/>
          <w:szCs w:val="28"/>
          <w:vertAlign w:val="superscript"/>
        </w:rPr>
        <w:t>nd</w:t>
      </w:r>
      <w:r>
        <w:rPr>
          <w:rFonts w:ascii="Times New Roman" w:hAnsi="Times New Roman"/>
          <w:sz w:val="28"/>
          <w:szCs w:val="28"/>
        </w:rPr>
        <w:t xml:space="preserve"> day of April, of the year of our Lord, 2024. Tribunal </w:t>
      </w:r>
      <w:r w:rsidR="003F44D8">
        <w:rPr>
          <w:rFonts w:ascii="Times New Roman" w:hAnsi="Times New Roman"/>
          <w:color w:val="C0504D" w:themeColor="accent2"/>
          <w:sz w:val="28"/>
          <w:szCs w:val="28"/>
        </w:rPr>
        <w:t>your name</w:t>
      </w:r>
      <w:r>
        <w:rPr>
          <w:rFonts w:ascii="Times New Roman" w:hAnsi="Times New Roman"/>
          <w:sz w:val="28"/>
          <w:szCs w:val="28"/>
        </w:rPr>
        <w:t xml:space="preserve"> now adjourns this Common Law, Court of Record of We the people of the United States of America.</w:t>
      </w:r>
    </w:p>
    <w:p w:rsidR="009E442F" w:rsidRDefault="009E442F" w:rsidP="009E442F">
      <w:pPr>
        <w:spacing w:line="480" w:lineRule="auto"/>
        <w:rPr>
          <w:rFonts w:ascii="Times New Roman" w:hAnsi="Times New Roman"/>
          <w:sz w:val="28"/>
          <w:szCs w:val="28"/>
        </w:rPr>
      </w:pPr>
      <w:r>
        <w:rPr>
          <w:rFonts w:ascii="Times New Roman" w:hAnsi="Times New Roman"/>
          <w:sz w:val="28"/>
          <w:szCs w:val="28"/>
        </w:rPr>
        <w:t>In God we Trust.</w:t>
      </w:r>
    </w:p>
    <w:p w:rsidR="009E442F" w:rsidRDefault="009E442F" w:rsidP="009E442F">
      <w:pPr>
        <w:spacing w:line="480" w:lineRule="auto"/>
        <w:rPr>
          <w:rFonts w:ascii="Times New Roman" w:hAnsi="Times New Roman"/>
          <w:sz w:val="28"/>
          <w:szCs w:val="28"/>
        </w:rPr>
      </w:pPr>
    </w:p>
    <w:p w:rsidR="009E442F" w:rsidRDefault="009E442F" w:rsidP="009E442F">
      <w:pPr>
        <w:spacing w:line="240" w:lineRule="auto"/>
        <w:rPr>
          <w:rFonts w:ascii="Times New Roman" w:hAnsi="Times New Roman"/>
          <w:sz w:val="28"/>
          <w:szCs w:val="28"/>
        </w:rPr>
      </w:pPr>
      <w:r>
        <w:rPr>
          <w:rFonts w:ascii="Times New Roman" w:hAnsi="Times New Roman"/>
          <w:sz w:val="28"/>
          <w:szCs w:val="28"/>
        </w:rPr>
        <w:t xml:space="preserve">_____________________________ </w:t>
      </w:r>
    </w:p>
    <w:p w:rsidR="009E442F" w:rsidRDefault="003F44D8" w:rsidP="009E442F">
      <w:pPr>
        <w:spacing w:line="240" w:lineRule="auto"/>
        <w:rPr>
          <w:rFonts w:ascii="Times New Roman" w:hAnsi="Times New Roman"/>
          <w:sz w:val="28"/>
          <w:szCs w:val="28"/>
        </w:rPr>
      </w:pPr>
      <w:r>
        <w:rPr>
          <w:rFonts w:ascii="Times New Roman" w:hAnsi="Times New Roman"/>
          <w:color w:val="C0504D" w:themeColor="accent2"/>
          <w:sz w:val="28"/>
          <w:szCs w:val="28"/>
        </w:rPr>
        <w:t>your name</w:t>
      </w:r>
      <w:r w:rsidR="009E442F">
        <w:rPr>
          <w:rFonts w:ascii="Times New Roman" w:hAnsi="Times New Roman"/>
          <w:sz w:val="28"/>
          <w:szCs w:val="28"/>
        </w:rPr>
        <w:t>, sovereign, Tribunal</w:t>
      </w:r>
    </w:p>
    <w:p w:rsidR="009E442F" w:rsidRDefault="003F44D8" w:rsidP="009E442F">
      <w:pPr>
        <w:spacing w:line="240" w:lineRule="auto"/>
        <w:rPr>
          <w:rFonts w:ascii="Times New Roman" w:hAnsi="Times New Roman"/>
          <w:color w:val="C0504D" w:themeColor="accent2"/>
          <w:sz w:val="28"/>
          <w:szCs w:val="28"/>
        </w:rPr>
      </w:pPr>
      <w:r>
        <w:rPr>
          <w:rFonts w:ascii="Times New Roman" w:hAnsi="Times New Roman"/>
          <w:color w:val="C0504D" w:themeColor="accent2"/>
          <w:sz w:val="28"/>
          <w:szCs w:val="28"/>
        </w:rPr>
        <w:t>your Address and Phone Number</w:t>
      </w:r>
    </w:p>
    <w:p w:rsidR="003F44D8" w:rsidRPr="003F44D8" w:rsidRDefault="003F44D8" w:rsidP="009E442F">
      <w:pPr>
        <w:spacing w:line="240" w:lineRule="auto"/>
        <w:rPr>
          <w:rFonts w:ascii="Times New Roman" w:hAnsi="Times New Roman"/>
          <w:color w:val="C0504D" w:themeColor="accent2"/>
          <w:sz w:val="28"/>
          <w:szCs w:val="28"/>
        </w:rPr>
      </w:pPr>
    </w:p>
    <w:p w:rsidR="009E442F" w:rsidRPr="001A346B" w:rsidRDefault="009E442F" w:rsidP="009E442F">
      <w:pPr>
        <w:spacing w:line="480" w:lineRule="auto"/>
        <w:rPr>
          <w:rFonts w:ascii="Times New Roman" w:hAnsi="Times New Roman" w:cs="Times New Roman"/>
          <w:color w:val="8064A2" w:themeColor="accent4"/>
          <w:sz w:val="28"/>
          <w:szCs w:val="28"/>
        </w:rPr>
      </w:pPr>
    </w:p>
    <w:p w:rsidR="001A65FB" w:rsidRDefault="003F44D8" w:rsidP="003F44D8">
      <w:pPr>
        <w:jc w:val="center"/>
        <w:rPr>
          <w:rFonts w:ascii="Times New Roman" w:hAnsi="Times New Roman" w:cs="Times New Roman"/>
          <w:sz w:val="28"/>
          <w:szCs w:val="28"/>
        </w:rPr>
      </w:pPr>
      <w:r>
        <w:rPr>
          <w:rFonts w:ascii="Times New Roman" w:hAnsi="Times New Roman" w:cs="Times New Roman"/>
          <w:sz w:val="28"/>
          <w:szCs w:val="28"/>
        </w:rPr>
        <w:lastRenderedPageBreak/>
        <w:t>Instructions</w:t>
      </w:r>
    </w:p>
    <w:p w:rsidR="003F44D8" w:rsidRDefault="003F44D8" w:rsidP="003F44D8">
      <w:pPr>
        <w:rPr>
          <w:rFonts w:ascii="Times New Roman" w:hAnsi="Times New Roman" w:cs="Times New Roman"/>
          <w:sz w:val="28"/>
          <w:szCs w:val="28"/>
        </w:rPr>
      </w:pPr>
      <w:r>
        <w:rPr>
          <w:rFonts w:ascii="Times New Roman" w:hAnsi="Times New Roman" w:cs="Times New Roman"/>
          <w:sz w:val="28"/>
          <w:szCs w:val="28"/>
        </w:rPr>
        <w:t>Mail the Original to the Governor of the State, Registered Mail.</w:t>
      </w:r>
    </w:p>
    <w:p w:rsidR="003F44D8" w:rsidRDefault="003F44D8" w:rsidP="003F44D8">
      <w:pPr>
        <w:rPr>
          <w:rFonts w:ascii="Times New Roman" w:hAnsi="Times New Roman" w:cs="Times New Roman"/>
          <w:sz w:val="28"/>
          <w:szCs w:val="28"/>
        </w:rPr>
      </w:pPr>
      <w:r>
        <w:rPr>
          <w:rFonts w:ascii="Times New Roman" w:hAnsi="Times New Roman" w:cs="Times New Roman"/>
          <w:sz w:val="28"/>
          <w:szCs w:val="28"/>
        </w:rPr>
        <w:t xml:space="preserve">Mail a Copy to the </w:t>
      </w:r>
      <w:r w:rsidR="004B4962">
        <w:rPr>
          <w:rFonts w:ascii="Times New Roman" w:hAnsi="Times New Roman" w:cs="Times New Roman"/>
          <w:sz w:val="28"/>
          <w:szCs w:val="28"/>
        </w:rPr>
        <w:t xml:space="preserve">Defendant, Judge and Prosecutor. </w:t>
      </w:r>
    </w:p>
    <w:p w:rsidR="004B4962" w:rsidRPr="003F44D8" w:rsidRDefault="004B4962" w:rsidP="003F44D8">
      <w:pPr>
        <w:rPr>
          <w:rFonts w:ascii="Times New Roman" w:hAnsi="Times New Roman" w:cs="Times New Roman"/>
          <w:sz w:val="28"/>
          <w:szCs w:val="28"/>
        </w:rPr>
      </w:pPr>
    </w:p>
    <w:sectPr w:rsidR="004B4962" w:rsidRPr="003F44D8" w:rsidSect="005F4F6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0EE" w:rsidRDefault="006E10EE" w:rsidP="001D5DF2">
      <w:pPr>
        <w:spacing w:after="0" w:line="240" w:lineRule="auto"/>
      </w:pPr>
      <w:r>
        <w:separator/>
      </w:r>
    </w:p>
  </w:endnote>
  <w:endnote w:type="continuationSeparator" w:id="1">
    <w:p w:rsidR="006E10EE" w:rsidRDefault="006E10EE" w:rsidP="001D5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0EE" w:rsidRDefault="006E10EE" w:rsidP="001D5DF2">
      <w:pPr>
        <w:spacing w:after="0" w:line="240" w:lineRule="auto"/>
      </w:pPr>
      <w:r>
        <w:separator/>
      </w:r>
    </w:p>
  </w:footnote>
  <w:footnote w:type="continuationSeparator" w:id="1">
    <w:p w:rsidR="006E10EE" w:rsidRDefault="006E10EE" w:rsidP="001D5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1D5DF2">
      <w:tc>
        <w:tcPr>
          <w:tcW w:w="0" w:type="auto"/>
          <w:tcBorders>
            <w:right w:val="single" w:sz="6" w:space="0" w:color="000000" w:themeColor="text1"/>
          </w:tcBorders>
        </w:tcPr>
        <w:sdt>
          <w:sdtPr>
            <w:rPr>
              <w:color w:val="1F497D" w:themeColor="text2"/>
            </w:rPr>
            <w:alias w:val="Company"/>
            <w:id w:val="78735422"/>
            <w:placeholder>
              <w:docPart w:val="C6972AC9ADF7473FA6DB7FEB2E185D52"/>
            </w:placeholder>
            <w:dataBinding w:prefixMappings="xmlns:ns0='http://schemas.openxmlformats.org/officeDocument/2006/extended-properties'" w:xpath="/ns0:Properties[1]/ns0:Company[1]" w:storeItemID="{6668398D-A668-4E3E-A5EB-62B293D839F1}"/>
            <w:text/>
          </w:sdtPr>
          <w:sdtContent>
            <w:p w:rsidR="001D5DF2" w:rsidRDefault="001D5DF2">
              <w:pPr>
                <w:pStyle w:val="Header"/>
                <w:jc w:val="right"/>
              </w:pPr>
              <w:r w:rsidRPr="001D5DF2">
                <w:rPr>
                  <w:color w:val="1F497D" w:themeColor="text2"/>
                </w:rPr>
                <w:t>Commercial instrument</w:t>
              </w:r>
            </w:p>
          </w:sdtContent>
        </w:sdt>
        <w:sdt>
          <w:sdtPr>
            <w:rPr>
              <w:b/>
              <w:bCs/>
              <w:color w:val="C0504D" w:themeColor="accent2"/>
            </w:rPr>
            <w:alias w:val="Title"/>
            <w:id w:val="78735415"/>
            <w:placeholder>
              <w:docPart w:val="59E0811FA7C34D048E9F5929A18476A0"/>
            </w:placeholder>
            <w:dataBinding w:prefixMappings="xmlns:ns0='http://schemas.openxmlformats.org/package/2006/metadata/core-properties' xmlns:ns1='http://purl.org/dc/elements/1.1/'" w:xpath="/ns0:coreProperties[1]/ns1:title[1]" w:storeItemID="{6C3C8BC8-F283-45AE-878A-BAB7291924A1}"/>
            <w:text/>
          </w:sdtPr>
          <w:sdtContent>
            <w:p w:rsidR="001D5DF2" w:rsidRDefault="001D5DF2" w:rsidP="001D5DF2">
              <w:pPr>
                <w:pStyle w:val="Header"/>
                <w:jc w:val="right"/>
                <w:rPr>
                  <w:b/>
                  <w:bCs/>
                </w:rPr>
              </w:pPr>
              <w:r w:rsidRPr="001D5DF2">
                <w:rPr>
                  <w:b/>
                  <w:bCs/>
                  <w:color w:val="C0504D" w:themeColor="accent2"/>
                </w:rPr>
                <w:t>Tracking Number XX 000 000 000 US</w:t>
              </w:r>
            </w:p>
          </w:sdtContent>
        </w:sdt>
      </w:tc>
      <w:tc>
        <w:tcPr>
          <w:tcW w:w="1152" w:type="dxa"/>
          <w:tcBorders>
            <w:left w:val="single" w:sz="6" w:space="0" w:color="000000" w:themeColor="text1"/>
          </w:tcBorders>
        </w:tcPr>
        <w:p w:rsidR="001D5DF2" w:rsidRDefault="001D5DF2">
          <w:pPr>
            <w:pStyle w:val="Header"/>
            <w:rPr>
              <w:b/>
            </w:rPr>
          </w:pPr>
          <w:fldSimple w:instr=" PAGE   \* MERGEFORMAT ">
            <w:r w:rsidR="004B4962">
              <w:rPr>
                <w:noProof/>
              </w:rPr>
              <w:t>4</w:t>
            </w:r>
          </w:fldSimple>
        </w:p>
      </w:tc>
    </w:tr>
  </w:tbl>
  <w:p w:rsidR="00EA3E8B" w:rsidRDefault="006E10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442F"/>
    <w:rsid w:val="00004137"/>
    <w:rsid w:val="00191B0A"/>
    <w:rsid w:val="001D5DF2"/>
    <w:rsid w:val="00315D46"/>
    <w:rsid w:val="003F44D8"/>
    <w:rsid w:val="004B4962"/>
    <w:rsid w:val="005F4F65"/>
    <w:rsid w:val="006E10EE"/>
    <w:rsid w:val="009E442F"/>
    <w:rsid w:val="00CE1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42F"/>
    <w:rPr>
      <w:color w:val="0000FF" w:themeColor="hyperlink"/>
      <w:u w:val="single"/>
    </w:rPr>
  </w:style>
  <w:style w:type="paragraph" w:styleId="Header">
    <w:name w:val="header"/>
    <w:basedOn w:val="Normal"/>
    <w:link w:val="HeaderChar"/>
    <w:uiPriority w:val="99"/>
    <w:unhideWhenUsed/>
    <w:rsid w:val="009E4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42F"/>
  </w:style>
  <w:style w:type="table" w:styleId="TableGrid">
    <w:name w:val="Table Grid"/>
    <w:basedOn w:val="TableNormal"/>
    <w:uiPriority w:val="1"/>
    <w:rsid w:val="009E442F"/>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4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2F"/>
    <w:rPr>
      <w:rFonts w:ascii="Tahoma" w:hAnsi="Tahoma" w:cs="Tahoma"/>
      <w:sz w:val="16"/>
      <w:szCs w:val="16"/>
    </w:rPr>
  </w:style>
  <w:style w:type="paragraph" w:styleId="Footer">
    <w:name w:val="footer"/>
    <w:basedOn w:val="Normal"/>
    <w:link w:val="FooterChar"/>
    <w:uiPriority w:val="99"/>
    <w:semiHidden/>
    <w:unhideWhenUsed/>
    <w:rsid w:val="001D5D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5D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srepublicpart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972AC9ADF7473FA6DB7FEB2E185D52"/>
        <w:category>
          <w:name w:val="General"/>
          <w:gallery w:val="placeholder"/>
        </w:category>
        <w:types>
          <w:type w:val="bbPlcHdr"/>
        </w:types>
        <w:behaviors>
          <w:behavior w:val="content"/>
        </w:behaviors>
        <w:guid w:val="{E159578B-10DF-4E0D-99EC-151E1A905CF8}"/>
      </w:docPartPr>
      <w:docPartBody>
        <w:p w:rsidR="00000000" w:rsidRDefault="006973F3" w:rsidP="006973F3">
          <w:pPr>
            <w:pStyle w:val="C6972AC9ADF7473FA6DB7FEB2E185D52"/>
          </w:pPr>
          <w:r>
            <w:t>[Type the company name]</w:t>
          </w:r>
        </w:p>
      </w:docPartBody>
    </w:docPart>
    <w:docPart>
      <w:docPartPr>
        <w:name w:val="59E0811FA7C34D048E9F5929A18476A0"/>
        <w:category>
          <w:name w:val="General"/>
          <w:gallery w:val="placeholder"/>
        </w:category>
        <w:types>
          <w:type w:val="bbPlcHdr"/>
        </w:types>
        <w:behaviors>
          <w:behavior w:val="content"/>
        </w:behaviors>
        <w:guid w:val="{14A019B8-EFFA-4122-96AF-068600900A40}"/>
      </w:docPartPr>
      <w:docPartBody>
        <w:p w:rsidR="00000000" w:rsidRDefault="006973F3" w:rsidP="006973F3">
          <w:pPr>
            <w:pStyle w:val="59E0811FA7C34D048E9F5929A18476A0"/>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73F3"/>
    <w:rsid w:val="00440EBE"/>
    <w:rsid w:val="0069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01D14361845739CA60692BA7D20DB">
    <w:name w:val="AA501D14361845739CA60692BA7D20DB"/>
    <w:rsid w:val="006973F3"/>
  </w:style>
  <w:style w:type="paragraph" w:customStyle="1" w:styleId="76247BFBD1AA44C9A673B57AF09B7D5D">
    <w:name w:val="76247BFBD1AA44C9A673B57AF09B7D5D"/>
    <w:rsid w:val="006973F3"/>
  </w:style>
  <w:style w:type="paragraph" w:customStyle="1" w:styleId="C6972AC9ADF7473FA6DB7FEB2E185D52">
    <w:name w:val="C6972AC9ADF7473FA6DB7FEB2E185D52"/>
    <w:rsid w:val="006973F3"/>
  </w:style>
  <w:style w:type="paragraph" w:customStyle="1" w:styleId="59E0811FA7C34D048E9F5929A18476A0">
    <w:name w:val="59E0811FA7C34D048E9F5929A18476A0"/>
    <w:rsid w:val="006973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Commercial instrument</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Number XX 000 000 000 US</dc:title>
  <dc:creator>end user</dc:creator>
  <cp:lastModifiedBy>end user</cp:lastModifiedBy>
  <cp:revision>3</cp:revision>
  <dcterms:created xsi:type="dcterms:W3CDTF">2024-04-05T10:40:00Z</dcterms:created>
  <dcterms:modified xsi:type="dcterms:W3CDTF">2024-04-05T11:21:00Z</dcterms:modified>
</cp:coreProperties>
</file>