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999" w:rsidRDefault="00EF7999" w:rsidP="00EF7999">
      <w:pPr>
        <w:spacing w:line="360" w:lineRule="auto"/>
        <w:jc w:val="center"/>
        <w:rPr>
          <w:rFonts w:ascii="Times New Roman" w:hAnsi="Times New Roman" w:cs="Times New Roman"/>
          <w:b/>
          <w:sz w:val="28"/>
          <w:szCs w:val="28"/>
        </w:rPr>
      </w:pPr>
      <w:r>
        <w:rPr>
          <w:rFonts w:ascii="Times New Roman" w:hAnsi="Times New Roman" w:cs="Times New Roman"/>
          <w:b/>
          <w:sz w:val="28"/>
          <w:szCs w:val="28"/>
        </w:rPr>
        <w:t>In The Common Law, Court of Record of</w:t>
      </w:r>
    </w:p>
    <w:p w:rsidR="00EF7999" w:rsidRDefault="00EF7999" w:rsidP="00EF7999">
      <w:pPr>
        <w:spacing w:line="360" w:lineRule="auto"/>
        <w:jc w:val="center"/>
        <w:rPr>
          <w:rFonts w:ascii="Times New Roman" w:hAnsi="Times New Roman" w:cs="Times New Roman"/>
          <w:b/>
          <w:sz w:val="28"/>
          <w:szCs w:val="28"/>
        </w:rPr>
      </w:pPr>
      <w:r>
        <w:rPr>
          <w:rFonts w:ascii="Times New Roman" w:hAnsi="Times New Roman" w:cs="Times New Roman"/>
          <w:b/>
          <w:sz w:val="28"/>
          <w:szCs w:val="28"/>
        </w:rPr>
        <w:t>We the People of the United States of America</w:t>
      </w:r>
    </w:p>
    <w:p w:rsidR="00EF7999" w:rsidRDefault="00EF7999" w:rsidP="00EF7999">
      <w:pPr>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Tribunal, </w:t>
      </w:r>
      <w:r>
        <w:rPr>
          <w:rFonts w:ascii="Times New Roman" w:hAnsi="Times New Roman" w:cs="Times New Roman"/>
          <w:b/>
          <w:color w:val="C0504D" w:themeColor="accent2"/>
          <w:sz w:val="28"/>
          <w:szCs w:val="28"/>
        </w:rPr>
        <w:t>your name</w:t>
      </w:r>
      <w:r>
        <w:rPr>
          <w:rFonts w:ascii="Times New Roman" w:hAnsi="Times New Roman" w:cs="Times New Roman"/>
          <w:b/>
          <w:sz w:val="28"/>
          <w:szCs w:val="28"/>
        </w:rPr>
        <w:t>, Presiding</w:t>
      </w:r>
    </w:p>
    <w:p w:rsidR="00EF7999" w:rsidRDefault="00EF7999" w:rsidP="00EF7999">
      <w:pPr>
        <w:spacing w:line="360" w:lineRule="auto"/>
        <w:rPr>
          <w:rFonts w:ascii="Times New Roman" w:hAnsi="Times New Roman" w:cs="Times New Roman"/>
          <w:b/>
          <w:sz w:val="28"/>
          <w:szCs w:val="28"/>
        </w:rPr>
      </w:pPr>
      <w:r>
        <w:rPr>
          <w:rFonts w:ascii="Times New Roman" w:hAnsi="Times New Roman" w:cs="Times New Roman"/>
          <w:b/>
          <w:sz w:val="28"/>
          <w:szCs w:val="28"/>
        </w:rPr>
        <w:t xml:space="preserve">__________________________________________________________________ </w:t>
      </w:r>
    </w:p>
    <w:p w:rsidR="00EF7999" w:rsidRPr="00EF7999" w:rsidRDefault="00EF7999" w:rsidP="00EF7999">
      <w:pPr>
        <w:spacing w:line="360" w:lineRule="auto"/>
        <w:jc w:val="center"/>
        <w:rPr>
          <w:rFonts w:ascii="Times New Roman" w:hAnsi="Times New Roman" w:cs="Times New Roman"/>
          <w:b/>
          <w:color w:val="C0504D" w:themeColor="accent2"/>
          <w:sz w:val="28"/>
          <w:szCs w:val="28"/>
        </w:rPr>
      </w:pPr>
      <w:r>
        <w:rPr>
          <w:rFonts w:ascii="Times New Roman" w:hAnsi="Times New Roman" w:cs="Times New Roman"/>
          <w:b/>
          <w:color w:val="C0504D" w:themeColor="accent2"/>
          <w:sz w:val="28"/>
          <w:szCs w:val="28"/>
        </w:rPr>
        <w:t>Name of the Court</w:t>
      </w:r>
    </w:p>
    <w:p w:rsidR="00EF7999" w:rsidRPr="00EF7999" w:rsidRDefault="00EF7999" w:rsidP="00EF7999">
      <w:pPr>
        <w:spacing w:line="240" w:lineRule="auto"/>
        <w:rPr>
          <w:rFonts w:ascii="Times New Roman" w:hAnsi="Times New Roman" w:cs="Times New Roman"/>
          <w:b/>
          <w:sz w:val="28"/>
          <w:szCs w:val="28"/>
        </w:rPr>
      </w:pPr>
      <w:r>
        <w:rPr>
          <w:rFonts w:ascii="Times New Roman" w:hAnsi="Times New Roman" w:cs="Times New Roman"/>
          <w:b/>
          <w:color w:val="C0504D" w:themeColor="accent2"/>
          <w:sz w:val="28"/>
          <w:szCs w:val="28"/>
        </w:rPr>
        <w:t xml:space="preserve">Named Plaintiff,               </w:t>
      </w:r>
      <w:r w:rsidRPr="00EF7999">
        <w:rPr>
          <w:rFonts w:ascii="Times New Roman" w:hAnsi="Times New Roman" w:cs="Times New Roman"/>
          <w:b/>
          <w:color w:val="C0504D" w:themeColor="accent2"/>
          <w:sz w:val="28"/>
          <w:szCs w:val="28"/>
        </w:rPr>
        <w:t xml:space="preserve">                      </w:t>
      </w:r>
      <w:r w:rsidRPr="00EF7999">
        <w:rPr>
          <w:rFonts w:ascii="Times New Roman" w:hAnsi="Times New Roman" w:cs="Times New Roman"/>
          <w:b/>
          <w:sz w:val="28"/>
          <w:szCs w:val="28"/>
        </w:rPr>
        <w:t>]</w:t>
      </w:r>
      <w:r w:rsidRPr="00EF7999">
        <w:rPr>
          <w:rFonts w:ascii="Times New Roman" w:hAnsi="Times New Roman" w:cs="Times New Roman"/>
          <w:b/>
          <w:color w:val="C0504D" w:themeColor="accent2"/>
          <w:sz w:val="28"/>
          <w:szCs w:val="28"/>
        </w:rPr>
        <w:t xml:space="preserve"> </w:t>
      </w:r>
      <w:r>
        <w:rPr>
          <w:rFonts w:ascii="Times New Roman" w:hAnsi="Times New Roman" w:cs="Times New Roman"/>
          <w:b/>
          <w:color w:val="C0504D" w:themeColor="accent2"/>
          <w:sz w:val="28"/>
          <w:szCs w:val="28"/>
        </w:rPr>
        <w:t>Judge’s Name</w:t>
      </w:r>
      <w:r w:rsidRPr="00EF7999">
        <w:rPr>
          <w:rFonts w:ascii="Times New Roman" w:hAnsi="Times New Roman" w:cs="Times New Roman"/>
          <w:b/>
          <w:color w:val="C0504D" w:themeColor="accent2"/>
          <w:sz w:val="28"/>
          <w:szCs w:val="28"/>
        </w:rPr>
        <w:t xml:space="preserve">, </w:t>
      </w:r>
      <w:r w:rsidRPr="00EF7999">
        <w:rPr>
          <w:rFonts w:ascii="Times New Roman" w:hAnsi="Times New Roman" w:cs="Times New Roman"/>
          <w:b/>
          <w:sz w:val="28"/>
          <w:szCs w:val="28"/>
        </w:rPr>
        <w:t>Judge</w:t>
      </w:r>
    </w:p>
    <w:p w:rsidR="00EF7999" w:rsidRPr="00EF7999" w:rsidRDefault="00EF7999" w:rsidP="00EF7999">
      <w:pPr>
        <w:spacing w:line="240" w:lineRule="auto"/>
        <w:rPr>
          <w:rFonts w:ascii="Times New Roman" w:hAnsi="Times New Roman" w:cs="Times New Roman"/>
          <w:b/>
          <w:color w:val="C0504D" w:themeColor="accent2"/>
          <w:sz w:val="28"/>
          <w:szCs w:val="28"/>
        </w:rPr>
      </w:pPr>
      <w:r w:rsidRPr="00EF7999">
        <w:rPr>
          <w:rFonts w:ascii="Times New Roman" w:hAnsi="Times New Roman" w:cs="Times New Roman"/>
          <w:b/>
          <w:sz w:val="28"/>
          <w:szCs w:val="28"/>
        </w:rPr>
        <w:t xml:space="preserve">                     Plaintiff</w:t>
      </w:r>
      <w:r>
        <w:rPr>
          <w:rFonts w:ascii="Times New Roman" w:hAnsi="Times New Roman" w:cs="Times New Roman"/>
          <w:b/>
          <w:sz w:val="28"/>
          <w:szCs w:val="28"/>
        </w:rPr>
        <w:t xml:space="preserve">,                              ] </w:t>
      </w:r>
      <w:r>
        <w:rPr>
          <w:rFonts w:ascii="Times New Roman" w:hAnsi="Times New Roman" w:cs="Times New Roman"/>
          <w:b/>
          <w:color w:val="C0504D" w:themeColor="accent2"/>
          <w:sz w:val="28"/>
          <w:szCs w:val="28"/>
        </w:rPr>
        <w:t>Prosecutor</w:t>
      </w:r>
      <w:r w:rsidRPr="00EF7999">
        <w:rPr>
          <w:rFonts w:ascii="Times New Roman" w:hAnsi="Times New Roman" w:cs="Times New Roman"/>
          <w:b/>
          <w:color w:val="C0504D" w:themeColor="accent2"/>
          <w:sz w:val="28"/>
          <w:szCs w:val="28"/>
        </w:rPr>
        <w:t xml:space="preserve">, </w:t>
      </w:r>
      <w:r>
        <w:rPr>
          <w:rFonts w:ascii="Times New Roman" w:hAnsi="Times New Roman" w:cs="Times New Roman"/>
          <w:b/>
          <w:color w:val="C0504D" w:themeColor="accent2"/>
          <w:sz w:val="28"/>
          <w:szCs w:val="28"/>
        </w:rPr>
        <w:t>Title</w:t>
      </w:r>
    </w:p>
    <w:p w:rsidR="00EF7999" w:rsidRPr="00EF7999" w:rsidRDefault="00EF7999" w:rsidP="00EF7999">
      <w:pPr>
        <w:spacing w:line="240" w:lineRule="auto"/>
        <w:rPr>
          <w:rFonts w:ascii="Times New Roman" w:hAnsi="Times New Roman" w:cs="Times New Roman"/>
          <w:b/>
          <w:color w:val="C0504D" w:themeColor="accent2"/>
          <w:sz w:val="28"/>
          <w:szCs w:val="28"/>
        </w:rPr>
      </w:pPr>
      <w:r>
        <w:rPr>
          <w:rFonts w:ascii="Times New Roman" w:hAnsi="Times New Roman" w:cs="Times New Roman"/>
          <w:b/>
          <w:sz w:val="28"/>
          <w:szCs w:val="28"/>
        </w:rPr>
        <w:t xml:space="preserve">                                                                  ] Case No. </w:t>
      </w:r>
      <w:r w:rsidRPr="00EF7999">
        <w:rPr>
          <w:rFonts w:ascii="Times New Roman" w:hAnsi="Times New Roman" w:cs="Times New Roman"/>
          <w:b/>
          <w:color w:val="C0504D" w:themeColor="accent2"/>
          <w:sz w:val="28"/>
          <w:szCs w:val="28"/>
        </w:rPr>
        <w:t>IND – 71543 – 23</w:t>
      </w:r>
    </w:p>
    <w:p w:rsidR="00EF7999" w:rsidRDefault="00EF7999" w:rsidP="00EF7999">
      <w:pPr>
        <w:spacing w:line="240" w:lineRule="auto"/>
        <w:rPr>
          <w:rFonts w:ascii="Times New Roman" w:hAnsi="Times New Roman" w:cs="Times New Roman"/>
          <w:b/>
          <w:sz w:val="28"/>
          <w:szCs w:val="28"/>
        </w:rPr>
      </w:pPr>
      <w:r w:rsidRPr="00EF7999">
        <w:rPr>
          <w:rFonts w:ascii="Times New Roman" w:hAnsi="Times New Roman" w:cs="Times New Roman"/>
          <w:b/>
          <w:color w:val="C0504D" w:themeColor="accent2"/>
          <w:sz w:val="28"/>
          <w:szCs w:val="28"/>
        </w:rPr>
        <w:t xml:space="preserve">                                                               </w:t>
      </w:r>
      <w:r>
        <w:rPr>
          <w:rFonts w:ascii="Times New Roman" w:hAnsi="Times New Roman" w:cs="Times New Roman"/>
          <w:b/>
          <w:sz w:val="28"/>
          <w:szCs w:val="28"/>
        </w:rPr>
        <w:t xml:space="preserve">   ]</w:t>
      </w:r>
    </w:p>
    <w:p w:rsidR="00EF7999" w:rsidRDefault="00EF7999" w:rsidP="00EF7999">
      <w:pPr>
        <w:spacing w:line="240" w:lineRule="auto"/>
        <w:rPr>
          <w:rFonts w:ascii="Times New Roman" w:hAnsi="Times New Roman" w:cs="Times New Roman"/>
          <w:b/>
          <w:sz w:val="28"/>
          <w:szCs w:val="28"/>
        </w:rPr>
      </w:pPr>
      <w:r>
        <w:rPr>
          <w:rFonts w:ascii="Times New Roman" w:hAnsi="Times New Roman" w:cs="Times New Roman"/>
          <w:b/>
          <w:color w:val="C0504D" w:themeColor="accent2"/>
          <w:sz w:val="28"/>
          <w:szCs w:val="28"/>
        </w:rPr>
        <w:t>names sovereign</w:t>
      </w:r>
      <w:r w:rsidRPr="00EF7999">
        <w:rPr>
          <w:rFonts w:ascii="Times New Roman" w:hAnsi="Times New Roman" w:cs="Times New Roman"/>
          <w:b/>
          <w:color w:val="C0504D" w:themeColor="accent2"/>
          <w:sz w:val="28"/>
          <w:szCs w:val="28"/>
        </w:rPr>
        <w:t>,</w:t>
      </w:r>
      <w:r>
        <w:rPr>
          <w:rFonts w:ascii="Times New Roman" w:hAnsi="Times New Roman" w:cs="Times New Roman"/>
          <w:b/>
          <w:sz w:val="28"/>
          <w:szCs w:val="28"/>
        </w:rPr>
        <w:t xml:space="preserve">                                     ]</w:t>
      </w:r>
    </w:p>
    <w:p w:rsidR="00EF7999" w:rsidRDefault="00EF7999" w:rsidP="00EF7999">
      <w:pPr>
        <w:spacing w:line="240" w:lineRule="auto"/>
        <w:rPr>
          <w:rFonts w:ascii="Times New Roman" w:hAnsi="Times New Roman" w:cs="Times New Roman"/>
          <w:b/>
          <w:sz w:val="28"/>
          <w:szCs w:val="28"/>
        </w:rPr>
      </w:pPr>
      <w:r>
        <w:rPr>
          <w:rFonts w:ascii="Times New Roman" w:hAnsi="Times New Roman" w:cs="Times New Roman"/>
          <w:b/>
          <w:sz w:val="28"/>
          <w:szCs w:val="28"/>
        </w:rPr>
        <w:t xml:space="preserve">                      Defendant.                          ]</w:t>
      </w:r>
    </w:p>
    <w:p w:rsidR="00EF7999" w:rsidRDefault="00EF7999" w:rsidP="00EF7999">
      <w:pPr>
        <w:spacing w:line="360" w:lineRule="auto"/>
        <w:rPr>
          <w:rFonts w:ascii="Times New Roman" w:hAnsi="Times New Roman" w:cs="Times New Roman"/>
          <w:b/>
          <w:sz w:val="28"/>
          <w:szCs w:val="28"/>
        </w:rPr>
      </w:pPr>
      <w:r>
        <w:rPr>
          <w:rFonts w:ascii="Times New Roman" w:hAnsi="Times New Roman" w:cs="Times New Roman"/>
          <w:b/>
          <w:sz w:val="28"/>
          <w:szCs w:val="28"/>
        </w:rPr>
        <w:t xml:space="preserve">__________________________________________________________________ </w:t>
      </w:r>
    </w:p>
    <w:p w:rsidR="00EF7999" w:rsidRDefault="00EF7999" w:rsidP="00EF7999">
      <w:pPr>
        <w:spacing w:line="360" w:lineRule="auto"/>
        <w:jc w:val="center"/>
        <w:rPr>
          <w:rFonts w:ascii="Times New Roman" w:hAnsi="Times New Roman" w:cs="Times New Roman"/>
          <w:b/>
          <w:sz w:val="28"/>
          <w:szCs w:val="28"/>
        </w:rPr>
      </w:pPr>
      <w:r>
        <w:rPr>
          <w:rFonts w:ascii="Times New Roman" w:hAnsi="Times New Roman" w:cs="Times New Roman"/>
          <w:b/>
          <w:sz w:val="28"/>
          <w:szCs w:val="28"/>
        </w:rPr>
        <w:t>“Remonstrance for Dismissal”</w:t>
      </w:r>
    </w:p>
    <w:p w:rsidR="00EF7999" w:rsidRDefault="00EF7999" w:rsidP="00EF7999">
      <w:pPr>
        <w:spacing w:line="480" w:lineRule="auto"/>
        <w:rPr>
          <w:rFonts w:ascii="Times New Roman" w:hAnsi="Times New Roman" w:cs="Times New Roman"/>
          <w:sz w:val="28"/>
          <w:szCs w:val="28"/>
        </w:rPr>
      </w:pPr>
      <w:r>
        <w:rPr>
          <w:rFonts w:ascii="Times New Roman" w:hAnsi="Times New Roman" w:cs="Times New Roman"/>
          <w:b/>
          <w:sz w:val="28"/>
          <w:szCs w:val="28"/>
        </w:rPr>
        <w:t xml:space="preserve">     COMES NOW, </w:t>
      </w:r>
      <w:r>
        <w:rPr>
          <w:rFonts w:ascii="Times New Roman" w:hAnsi="Times New Roman" w:cs="Times New Roman"/>
          <w:b/>
          <w:color w:val="C0504D" w:themeColor="accent2"/>
          <w:sz w:val="28"/>
          <w:szCs w:val="28"/>
        </w:rPr>
        <w:t>your name</w:t>
      </w:r>
      <w:r>
        <w:rPr>
          <w:rFonts w:ascii="Times New Roman" w:hAnsi="Times New Roman" w:cs="Times New Roman"/>
          <w:sz w:val="28"/>
          <w:szCs w:val="28"/>
        </w:rPr>
        <w:t xml:space="preserve">, sovereign, Tribunal, as a disinterested party, to review the above styled case of donald john trump, the conduct of </w:t>
      </w:r>
      <w:r w:rsidR="00243227">
        <w:rPr>
          <w:rFonts w:ascii="Times New Roman" w:hAnsi="Times New Roman" w:cs="Times New Roman"/>
          <w:color w:val="C0504D" w:themeColor="accent2"/>
          <w:sz w:val="28"/>
          <w:szCs w:val="28"/>
        </w:rPr>
        <w:t xml:space="preserve">Title of Judge, “Judge’s Name” </w:t>
      </w:r>
      <w:r>
        <w:rPr>
          <w:rFonts w:ascii="Times New Roman" w:hAnsi="Times New Roman" w:cs="Times New Roman"/>
          <w:sz w:val="28"/>
          <w:szCs w:val="28"/>
        </w:rPr>
        <w:t xml:space="preserve">and the conduct of </w:t>
      </w:r>
      <w:r w:rsidR="00243227">
        <w:rPr>
          <w:rFonts w:ascii="Times New Roman" w:hAnsi="Times New Roman" w:cs="Times New Roman"/>
          <w:sz w:val="28"/>
          <w:szCs w:val="28"/>
        </w:rPr>
        <w:t xml:space="preserve"> </w:t>
      </w:r>
      <w:r w:rsidR="00243227">
        <w:rPr>
          <w:rFonts w:ascii="Times New Roman" w:hAnsi="Times New Roman" w:cs="Times New Roman"/>
          <w:color w:val="C0504D" w:themeColor="accent2"/>
          <w:sz w:val="28"/>
          <w:szCs w:val="28"/>
        </w:rPr>
        <w:t>“Prosecutor’s Title, Prosecutor’s Name”</w:t>
      </w:r>
      <w:r>
        <w:rPr>
          <w:rFonts w:ascii="Times New Roman" w:hAnsi="Times New Roman" w:cs="Times New Roman"/>
          <w:sz w:val="28"/>
          <w:szCs w:val="28"/>
        </w:rPr>
        <w:t>, that are clearly denial of “due process of law” required by the 5</w:t>
      </w:r>
      <w:r w:rsidRPr="002F2F06">
        <w:rPr>
          <w:rFonts w:ascii="Times New Roman" w:hAnsi="Times New Roman" w:cs="Times New Roman"/>
          <w:sz w:val="28"/>
          <w:szCs w:val="28"/>
          <w:vertAlign w:val="superscript"/>
        </w:rPr>
        <w:t>th</w:t>
      </w:r>
      <w:r>
        <w:rPr>
          <w:rFonts w:ascii="Times New Roman" w:hAnsi="Times New Roman" w:cs="Times New Roman"/>
          <w:sz w:val="28"/>
          <w:szCs w:val="28"/>
        </w:rPr>
        <w:t xml:space="preserve"> Amendment. In this “Public Spectacle” </w:t>
      </w:r>
      <w:r w:rsidR="00243227">
        <w:rPr>
          <w:rFonts w:ascii="Times New Roman" w:hAnsi="Times New Roman" w:cs="Times New Roman"/>
          <w:color w:val="C0504D" w:themeColor="accent2"/>
          <w:sz w:val="28"/>
          <w:szCs w:val="28"/>
        </w:rPr>
        <w:t xml:space="preserve">Prosecutor’s Name </w:t>
      </w:r>
      <w:r>
        <w:rPr>
          <w:rFonts w:ascii="Times New Roman" w:hAnsi="Times New Roman" w:cs="Times New Roman"/>
          <w:sz w:val="28"/>
          <w:szCs w:val="28"/>
        </w:rPr>
        <w:t xml:space="preserve">and </w:t>
      </w:r>
      <w:r w:rsidR="00C37AF4">
        <w:rPr>
          <w:rFonts w:ascii="Times New Roman" w:hAnsi="Times New Roman" w:cs="Times New Roman"/>
          <w:color w:val="C0504D" w:themeColor="accent2"/>
          <w:sz w:val="28"/>
          <w:szCs w:val="28"/>
        </w:rPr>
        <w:t xml:space="preserve">Judge’s Name </w:t>
      </w:r>
      <w:r>
        <w:rPr>
          <w:rFonts w:ascii="Times New Roman" w:hAnsi="Times New Roman" w:cs="Times New Roman"/>
          <w:sz w:val="28"/>
          <w:szCs w:val="28"/>
        </w:rPr>
        <w:t xml:space="preserve">have engaged in “Conspiracy against rights” 18 U.S.C. 241, “Deprivation of rights under color of law” 18 U.S.C. 242 and “Treason” 18 U.S.C. 2381 with “Malicious Intent” to cause harm to the Defendant without authority of law. This “Treason” 18 U.S.C. </w:t>
      </w:r>
      <w:r>
        <w:rPr>
          <w:rFonts w:ascii="Times New Roman" w:hAnsi="Times New Roman" w:cs="Times New Roman"/>
          <w:sz w:val="28"/>
          <w:szCs w:val="28"/>
        </w:rPr>
        <w:lastRenderedPageBreak/>
        <w:t>2381 is being conducted under fraudulent “fiction of law”, fraudulently claiming authority to prosecute without “injured party”, without “Complaint” signed by a “competent fact witness” and without “due process of law” required by the 5</w:t>
      </w:r>
      <w:r w:rsidRPr="00787E92">
        <w:rPr>
          <w:rFonts w:ascii="Times New Roman" w:hAnsi="Times New Roman" w:cs="Times New Roman"/>
          <w:sz w:val="28"/>
          <w:szCs w:val="28"/>
          <w:vertAlign w:val="superscript"/>
        </w:rPr>
        <w:t>th</w:t>
      </w:r>
      <w:r>
        <w:rPr>
          <w:rFonts w:ascii="Times New Roman" w:hAnsi="Times New Roman" w:cs="Times New Roman"/>
          <w:sz w:val="28"/>
          <w:szCs w:val="28"/>
        </w:rPr>
        <w:t xml:space="preserve"> Amendment. The lack of a “Complaint” strips </w:t>
      </w:r>
      <w:r w:rsidR="00C37AF4" w:rsidRPr="00C37AF4">
        <w:rPr>
          <w:rFonts w:ascii="Times New Roman" w:hAnsi="Times New Roman" w:cs="Times New Roman"/>
          <w:color w:val="C0504D" w:themeColor="accent2"/>
          <w:sz w:val="28"/>
          <w:szCs w:val="28"/>
        </w:rPr>
        <w:t>Judge’s Name</w:t>
      </w:r>
      <w:r w:rsidR="00C37AF4">
        <w:rPr>
          <w:rFonts w:ascii="Times New Roman" w:hAnsi="Times New Roman" w:cs="Times New Roman"/>
          <w:sz w:val="28"/>
          <w:szCs w:val="28"/>
        </w:rPr>
        <w:t xml:space="preserve"> </w:t>
      </w:r>
      <w:r>
        <w:rPr>
          <w:rFonts w:ascii="Times New Roman" w:hAnsi="Times New Roman" w:cs="Times New Roman"/>
          <w:sz w:val="28"/>
          <w:szCs w:val="28"/>
        </w:rPr>
        <w:t xml:space="preserve">of all personal and subject matter jurisdiction and he is proceeding in “Fraud” 18 U.S.C. 1001 to conduct a “fraudulent judicial process” in clear “Obstruction of  justice” 18 U.S.C. 1503. Because of these crimes and violations of Constitutional Mandates the “Judgment” of </w:t>
      </w:r>
      <w:r w:rsidRPr="00C37AF4">
        <w:rPr>
          <w:rFonts w:ascii="Times New Roman" w:hAnsi="Times New Roman" w:cs="Times New Roman"/>
          <w:color w:val="C0504D" w:themeColor="accent2"/>
          <w:sz w:val="28"/>
          <w:szCs w:val="28"/>
        </w:rPr>
        <w:t>Arthur Engoron</w:t>
      </w:r>
      <w:r>
        <w:rPr>
          <w:rFonts w:ascii="Times New Roman" w:hAnsi="Times New Roman" w:cs="Times New Roman"/>
          <w:sz w:val="28"/>
          <w:szCs w:val="28"/>
        </w:rPr>
        <w:t xml:space="preserve"> is null and void in this Common Law, Court of Record.</w:t>
      </w:r>
    </w:p>
    <w:p w:rsidR="00EF7999" w:rsidRDefault="00EF7999" w:rsidP="00EF7999">
      <w:pPr>
        <w:spacing w:line="480" w:lineRule="auto"/>
        <w:rPr>
          <w:rFonts w:ascii="Times New Roman" w:hAnsi="Times New Roman"/>
          <w:sz w:val="28"/>
          <w:szCs w:val="28"/>
        </w:rPr>
      </w:pPr>
      <w:r>
        <w:rPr>
          <w:rFonts w:ascii="Times New Roman" w:hAnsi="Times New Roman"/>
          <w:b/>
          <w:sz w:val="28"/>
          <w:szCs w:val="28"/>
        </w:rPr>
        <w:t xml:space="preserve">remonstrance, </w:t>
      </w:r>
      <w:r>
        <w:rPr>
          <w:rFonts w:ascii="Times New Roman" w:hAnsi="Times New Roman"/>
          <w:i/>
          <w:sz w:val="28"/>
          <w:szCs w:val="28"/>
        </w:rPr>
        <w:t xml:space="preserve">n. </w:t>
      </w:r>
      <w:r>
        <w:rPr>
          <w:rFonts w:ascii="Times New Roman" w:hAnsi="Times New Roman"/>
          <w:b/>
          <w:sz w:val="28"/>
          <w:szCs w:val="28"/>
        </w:rPr>
        <w:t xml:space="preserve">1. </w:t>
      </w:r>
      <w:r>
        <w:rPr>
          <w:rFonts w:ascii="Times New Roman" w:hAnsi="Times New Roman"/>
          <w:sz w:val="28"/>
          <w:szCs w:val="28"/>
        </w:rPr>
        <w:t xml:space="preserve">A presentation of reasons for opposition or grievance. </w:t>
      </w:r>
      <w:r>
        <w:rPr>
          <w:rFonts w:ascii="Times New Roman" w:hAnsi="Times New Roman"/>
          <w:b/>
          <w:sz w:val="28"/>
          <w:szCs w:val="28"/>
        </w:rPr>
        <w:t xml:space="preserve">2. </w:t>
      </w:r>
      <w:r>
        <w:rPr>
          <w:rFonts w:ascii="Times New Roman" w:hAnsi="Times New Roman"/>
          <w:sz w:val="28"/>
          <w:szCs w:val="28"/>
        </w:rPr>
        <w:t xml:space="preserve">A formal document stating reasons for opposition or grievance. </w:t>
      </w:r>
      <w:r>
        <w:rPr>
          <w:rFonts w:ascii="Times New Roman" w:hAnsi="Times New Roman"/>
          <w:b/>
          <w:sz w:val="28"/>
          <w:szCs w:val="28"/>
        </w:rPr>
        <w:t xml:space="preserve">3. </w:t>
      </w:r>
      <w:r w:rsidRPr="00932898">
        <w:rPr>
          <w:rFonts w:ascii="Times New Roman" w:hAnsi="Times New Roman"/>
          <w:sz w:val="28"/>
          <w:szCs w:val="28"/>
        </w:rPr>
        <w:t xml:space="preserve">A formal protest against governmental policy, </w:t>
      </w:r>
      <w:r>
        <w:rPr>
          <w:rFonts w:ascii="Times New Roman" w:hAnsi="Times New Roman"/>
          <w:sz w:val="28"/>
          <w:szCs w:val="28"/>
        </w:rPr>
        <w:t>actions, or</w:t>
      </w:r>
      <w:r w:rsidRPr="00932898">
        <w:rPr>
          <w:rFonts w:ascii="Times New Roman" w:hAnsi="Times New Roman"/>
          <w:sz w:val="28"/>
          <w:szCs w:val="28"/>
        </w:rPr>
        <w:t xml:space="preserve"> officials.</w:t>
      </w:r>
      <w:r>
        <w:rPr>
          <w:rFonts w:ascii="Times New Roman" w:hAnsi="Times New Roman"/>
          <w:sz w:val="28"/>
          <w:szCs w:val="28"/>
        </w:rPr>
        <w:t xml:space="preserve"> – </w:t>
      </w:r>
      <w:r>
        <w:rPr>
          <w:rFonts w:ascii="Times New Roman" w:hAnsi="Times New Roman"/>
          <w:b/>
          <w:sz w:val="28"/>
          <w:szCs w:val="28"/>
        </w:rPr>
        <w:t>remonstrate</w:t>
      </w:r>
      <w:r w:rsidRPr="00B47882">
        <w:rPr>
          <w:rFonts w:ascii="Times New Roman" w:hAnsi="Times New Roman"/>
          <w:i/>
          <w:sz w:val="28"/>
          <w:szCs w:val="28"/>
        </w:rPr>
        <w:t>, vb</w:t>
      </w:r>
      <w:r>
        <w:rPr>
          <w:rFonts w:ascii="Times New Roman" w:hAnsi="Times New Roman"/>
          <w:b/>
          <w:sz w:val="28"/>
          <w:szCs w:val="28"/>
        </w:rPr>
        <w:t xml:space="preserve">. </w:t>
      </w:r>
      <w:r>
        <w:rPr>
          <w:rFonts w:ascii="Times New Roman" w:hAnsi="Times New Roman"/>
          <w:sz w:val="28"/>
          <w:szCs w:val="28"/>
        </w:rPr>
        <w:t>[</w:t>
      </w:r>
      <w:r w:rsidRPr="00C0724D">
        <w:rPr>
          <w:rFonts w:ascii="Times New Roman" w:hAnsi="Times New Roman"/>
          <w:sz w:val="28"/>
          <w:szCs w:val="28"/>
        </w:rPr>
        <w:t>Black’s Law Dictionary</w:t>
      </w:r>
      <w:r>
        <w:rPr>
          <w:rFonts w:ascii="Times New Roman" w:hAnsi="Times New Roman"/>
          <w:sz w:val="28"/>
          <w:szCs w:val="28"/>
        </w:rPr>
        <w:t>, Eighth Edition, Page 1321.]</w:t>
      </w:r>
    </w:p>
    <w:p w:rsidR="00C37AF4" w:rsidRDefault="00C37AF4" w:rsidP="00C37AF4">
      <w:pPr>
        <w:spacing w:line="480" w:lineRule="auto"/>
        <w:jc w:val="center"/>
        <w:rPr>
          <w:rFonts w:ascii="Times New Roman" w:hAnsi="Times New Roman"/>
          <w:b/>
          <w:sz w:val="28"/>
          <w:szCs w:val="28"/>
        </w:rPr>
      </w:pPr>
      <w:r>
        <w:rPr>
          <w:rFonts w:ascii="Times New Roman" w:hAnsi="Times New Roman"/>
          <w:b/>
          <w:sz w:val="28"/>
          <w:szCs w:val="28"/>
        </w:rPr>
        <w:t>“Public Knowledge”</w:t>
      </w:r>
    </w:p>
    <w:p w:rsidR="00C37AF4" w:rsidRDefault="00C37AF4" w:rsidP="00C37AF4">
      <w:pPr>
        <w:spacing w:line="480" w:lineRule="auto"/>
        <w:rPr>
          <w:rFonts w:ascii="Times New Roman" w:hAnsi="Times New Roman"/>
          <w:sz w:val="28"/>
          <w:szCs w:val="28"/>
        </w:rPr>
      </w:pPr>
      <w:r>
        <w:rPr>
          <w:rFonts w:ascii="Times New Roman" w:hAnsi="Times New Roman"/>
          <w:sz w:val="28"/>
          <w:szCs w:val="28"/>
        </w:rPr>
        <w:t xml:space="preserve">     To be “Sovereign” in the United States of America one must be born in a state, to a parent born in a state of the United States of America. </w:t>
      </w:r>
      <w:r>
        <w:rPr>
          <w:rFonts w:ascii="Times New Roman" w:hAnsi="Times New Roman"/>
          <w:color w:val="C0504D" w:themeColor="accent2"/>
          <w:sz w:val="28"/>
          <w:szCs w:val="28"/>
        </w:rPr>
        <w:t>Defendant name’s</w:t>
      </w:r>
      <w:r>
        <w:rPr>
          <w:rFonts w:ascii="Times New Roman" w:hAnsi="Times New Roman"/>
          <w:sz w:val="28"/>
          <w:szCs w:val="28"/>
        </w:rPr>
        <w:t xml:space="preserve"> Father, </w:t>
      </w:r>
      <w:r>
        <w:rPr>
          <w:rFonts w:ascii="Times New Roman" w:hAnsi="Times New Roman"/>
          <w:color w:val="C0504D" w:themeColor="accent2"/>
          <w:sz w:val="28"/>
          <w:szCs w:val="28"/>
        </w:rPr>
        <w:t>Father name’s</w:t>
      </w:r>
      <w:r>
        <w:rPr>
          <w:rFonts w:ascii="Times New Roman" w:hAnsi="Times New Roman"/>
          <w:sz w:val="28"/>
          <w:szCs w:val="28"/>
        </w:rPr>
        <w:t xml:space="preserve">, was born in </w:t>
      </w:r>
      <w:r w:rsidRPr="00B268E5">
        <w:rPr>
          <w:rFonts w:ascii="Times New Roman" w:hAnsi="Times New Roman"/>
          <w:color w:val="C0504D" w:themeColor="accent2"/>
          <w:sz w:val="28"/>
          <w:szCs w:val="28"/>
        </w:rPr>
        <w:t>State Father born</w:t>
      </w:r>
      <w:r>
        <w:rPr>
          <w:rFonts w:ascii="Times New Roman" w:hAnsi="Times New Roman"/>
          <w:sz w:val="28"/>
          <w:szCs w:val="28"/>
        </w:rPr>
        <w:t xml:space="preserve">. </w:t>
      </w:r>
      <w:r w:rsidR="00B268E5">
        <w:rPr>
          <w:rFonts w:ascii="Times New Roman" w:hAnsi="Times New Roman"/>
          <w:color w:val="C0504D" w:themeColor="accent2"/>
          <w:sz w:val="28"/>
          <w:szCs w:val="28"/>
        </w:rPr>
        <w:t>Defendant name</w:t>
      </w:r>
      <w:r>
        <w:rPr>
          <w:rFonts w:ascii="Times New Roman" w:hAnsi="Times New Roman"/>
          <w:sz w:val="28"/>
          <w:szCs w:val="28"/>
        </w:rPr>
        <w:t xml:space="preserve"> was born in </w:t>
      </w:r>
      <w:r w:rsidR="00B268E5">
        <w:rPr>
          <w:rFonts w:ascii="Times New Roman" w:hAnsi="Times New Roman"/>
          <w:color w:val="C0504D" w:themeColor="accent2"/>
          <w:sz w:val="28"/>
          <w:szCs w:val="28"/>
        </w:rPr>
        <w:t>State Defendant born in.</w:t>
      </w:r>
    </w:p>
    <w:p w:rsidR="00B268E5" w:rsidRDefault="00B268E5" w:rsidP="00C37AF4">
      <w:pPr>
        <w:spacing w:line="480" w:lineRule="auto"/>
        <w:jc w:val="center"/>
        <w:rPr>
          <w:rFonts w:ascii="Times New Roman" w:hAnsi="Times New Roman"/>
          <w:b/>
          <w:sz w:val="28"/>
          <w:szCs w:val="28"/>
        </w:rPr>
      </w:pPr>
    </w:p>
    <w:p w:rsidR="00C37AF4" w:rsidRDefault="00C37AF4" w:rsidP="00C37AF4">
      <w:pPr>
        <w:spacing w:line="480" w:lineRule="auto"/>
        <w:jc w:val="center"/>
        <w:rPr>
          <w:rFonts w:ascii="Times New Roman" w:hAnsi="Times New Roman"/>
          <w:b/>
          <w:sz w:val="28"/>
          <w:szCs w:val="28"/>
        </w:rPr>
      </w:pPr>
      <w:r w:rsidRPr="000D7DF1">
        <w:rPr>
          <w:rFonts w:ascii="Times New Roman" w:hAnsi="Times New Roman"/>
          <w:b/>
          <w:sz w:val="28"/>
          <w:szCs w:val="28"/>
        </w:rPr>
        <w:lastRenderedPageBreak/>
        <w:t>“Order”</w:t>
      </w:r>
    </w:p>
    <w:p w:rsidR="00C37AF4" w:rsidRDefault="00C37AF4" w:rsidP="00C37AF4">
      <w:pPr>
        <w:spacing w:line="480" w:lineRule="auto"/>
        <w:rPr>
          <w:rFonts w:ascii="Times New Roman" w:hAnsi="Times New Roman"/>
          <w:sz w:val="28"/>
          <w:szCs w:val="28"/>
        </w:rPr>
      </w:pPr>
      <w:r>
        <w:rPr>
          <w:rFonts w:ascii="Times New Roman" w:hAnsi="Times New Roman"/>
          <w:b/>
          <w:sz w:val="28"/>
          <w:szCs w:val="28"/>
        </w:rPr>
        <w:t xml:space="preserve">     </w:t>
      </w:r>
      <w:r>
        <w:rPr>
          <w:rFonts w:ascii="Times New Roman" w:hAnsi="Times New Roman"/>
          <w:sz w:val="28"/>
          <w:szCs w:val="28"/>
        </w:rPr>
        <w:t xml:space="preserve">In this Common Law, Court of Record, </w:t>
      </w:r>
      <w:r w:rsidR="00B268E5">
        <w:rPr>
          <w:rFonts w:ascii="Times New Roman" w:hAnsi="Times New Roman"/>
          <w:color w:val="C0504D" w:themeColor="accent2"/>
          <w:sz w:val="28"/>
          <w:szCs w:val="28"/>
        </w:rPr>
        <w:t>Defendant name</w:t>
      </w:r>
      <w:r>
        <w:rPr>
          <w:rFonts w:ascii="Times New Roman" w:hAnsi="Times New Roman"/>
          <w:sz w:val="28"/>
          <w:szCs w:val="28"/>
        </w:rPr>
        <w:t xml:space="preserve"> is found to be “Sovereign” entitled to all rights, privileges and immunities of every other “Sovereign” of the United States of America.</w:t>
      </w:r>
    </w:p>
    <w:p w:rsidR="00C37AF4" w:rsidRDefault="00C37AF4" w:rsidP="00C37AF4">
      <w:pPr>
        <w:spacing w:line="480" w:lineRule="auto"/>
        <w:jc w:val="center"/>
        <w:rPr>
          <w:rFonts w:ascii="Times New Roman" w:hAnsi="Times New Roman"/>
          <w:b/>
          <w:sz w:val="28"/>
          <w:szCs w:val="28"/>
        </w:rPr>
      </w:pPr>
      <w:r>
        <w:rPr>
          <w:rFonts w:ascii="Times New Roman" w:hAnsi="Times New Roman"/>
          <w:b/>
          <w:sz w:val="28"/>
          <w:szCs w:val="28"/>
        </w:rPr>
        <w:t>“Supporting Facts”</w:t>
      </w:r>
    </w:p>
    <w:p w:rsidR="00C37AF4" w:rsidRDefault="00C37AF4" w:rsidP="00C37AF4">
      <w:pPr>
        <w:spacing w:line="480" w:lineRule="auto"/>
        <w:rPr>
          <w:rFonts w:ascii="Times New Roman" w:hAnsi="Times New Roman"/>
          <w:b/>
          <w:sz w:val="28"/>
          <w:szCs w:val="28"/>
        </w:rPr>
      </w:pPr>
      <w:r>
        <w:rPr>
          <w:rFonts w:ascii="Times New Roman" w:hAnsi="Times New Roman"/>
          <w:b/>
          <w:sz w:val="28"/>
          <w:szCs w:val="28"/>
        </w:rPr>
        <w:t>Deeds:</w:t>
      </w:r>
    </w:p>
    <w:p w:rsidR="00C37AF4" w:rsidRDefault="00C37AF4" w:rsidP="00C37AF4">
      <w:pPr>
        <w:spacing w:line="480" w:lineRule="auto"/>
        <w:rPr>
          <w:rFonts w:ascii="Times New Roman" w:hAnsi="Times New Roman"/>
          <w:b/>
          <w:sz w:val="28"/>
          <w:szCs w:val="28"/>
        </w:rPr>
      </w:pPr>
      <w:r>
        <w:rPr>
          <w:rFonts w:ascii="Times New Roman" w:hAnsi="Times New Roman"/>
          <w:b/>
          <w:sz w:val="28"/>
          <w:szCs w:val="28"/>
        </w:rPr>
        <w:t xml:space="preserve">1. </w:t>
      </w:r>
      <w:r w:rsidRPr="00757A4C">
        <w:rPr>
          <w:rFonts w:ascii="Times New Roman" w:hAnsi="Times New Roman"/>
          <w:b/>
          <w:sz w:val="28"/>
          <w:szCs w:val="28"/>
        </w:rPr>
        <w:t>Fraudulent Indictment</w:t>
      </w:r>
      <w:r>
        <w:rPr>
          <w:rFonts w:ascii="Times New Roman" w:hAnsi="Times New Roman"/>
          <w:b/>
          <w:sz w:val="28"/>
          <w:szCs w:val="28"/>
        </w:rPr>
        <w:t>:</w:t>
      </w:r>
    </w:p>
    <w:p w:rsidR="00C37AF4" w:rsidRDefault="00C37AF4" w:rsidP="00C37AF4">
      <w:pPr>
        <w:spacing w:line="480" w:lineRule="auto"/>
        <w:rPr>
          <w:rFonts w:ascii="Times New Roman" w:hAnsi="Times New Roman"/>
          <w:sz w:val="28"/>
          <w:szCs w:val="28"/>
        </w:rPr>
      </w:pPr>
      <w:r>
        <w:rPr>
          <w:rFonts w:ascii="Times New Roman" w:hAnsi="Times New Roman"/>
          <w:b/>
          <w:sz w:val="28"/>
          <w:szCs w:val="28"/>
        </w:rPr>
        <w:t xml:space="preserve">      </w:t>
      </w:r>
      <w:r>
        <w:rPr>
          <w:rFonts w:ascii="Times New Roman" w:hAnsi="Times New Roman"/>
          <w:sz w:val="28"/>
          <w:szCs w:val="28"/>
        </w:rPr>
        <w:t xml:space="preserve">In this Common Law, Court of Record, the “Indictment” of </w:t>
      </w:r>
      <w:r w:rsidR="00B268E5">
        <w:rPr>
          <w:rFonts w:ascii="Times New Roman" w:hAnsi="Times New Roman"/>
          <w:color w:val="C0504D" w:themeColor="accent2"/>
          <w:sz w:val="28"/>
          <w:szCs w:val="28"/>
        </w:rPr>
        <w:t xml:space="preserve">Defendant name </w:t>
      </w:r>
      <w:r>
        <w:rPr>
          <w:rFonts w:ascii="Times New Roman" w:hAnsi="Times New Roman"/>
          <w:sz w:val="28"/>
          <w:szCs w:val="28"/>
        </w:rPr>
        <w:t>is found to be “Fraud on its face”. A “Grand Jury” only has authority to issue an “Indictment” based upon a “Complaint” signed by an “injured party”. The “injured party” must testify before the “Grand Jury” to establish grounds to issue an “Indictment”.</w:t>
      </w:r>
    </w:p>
    <w:p w:rsidR="00C37AF4" w:rsidRDefault="00C37AF4" w:rsidP="00C37AF4">
      <w:pPr>
        <w:spacing w:line="480" w:lineRule="auto"/>
        <w:rPr>
          <w:rFonts w:ascii="Times New Roman" w:hAnsi="Times New Roman"/>
          <w:sz w:val="28"/>
          <w:szCs w:val="28"/>
        </w:rPr>
      </w:pPr>
    </w:p>
    <w:p w:rsidR="00C37AF4" w:rsidRDefault="00C37AF4" w:rsidP="00C37AF4">
      <w:pPr>
        <w:spacing w:line="480" w:lineRule="auto"/>
        <w:jc w:val="center"/>
        <w:rPr>
          <w:rFonts w:ascii="Times New Roman" w:hAnsi="Times New Roman"/>
          <w:b/>
          <w:sz w:val="28"/>
          <w:szCs w:val="28"/>
        </w:rPr>
      </w:pPr>
      <w:r>
        <w:rPr>
          <w:rFonts w:ascii="Times New Roman" w:hAnsi="Times New Roman"/>
          <w:b/>
          <w:sz w:val="28"/>
          <w:szCs w:val="28"/>
        </w:rPr>
        <w:t>“Challenge to Jurisdiction”</w:t>
      </w:r>
    </w:p>
    <w:p w:rsidR="00C37AF4" w:rsidRDefault="00C37AF4" w:rsidP="00C37AF4">
      <w:pPr>
        <w:spacing w:line="480" w:lineRule="auto"/>
        <w:rPr>
          <w:rFonts w:ascii="Times New Roman" w:hAnsi="Times New Roman" w:cs="Times New Roman"/>
          <w:sz w:val="28"/>
          <w:szCs w:val="28"/>
        </w:rPr>
      </w:pPr>
      <w:r>
        <w:rPr>
          <w:rFonts w:ascii="Times New Roman" w:hAnsi="Times New Roman"/>
          <w:b/>
          <w:sz w:val="28"/>
          <w:szCs w:val="28"/>
        </w:rPr>
        <w:t xml:space="preserve">     </w:t>
      </w:r>
      <w:r w:rsidR="00B268E5">
        <w:rPr>
          <w:rFonts w:ascii="Times New Roman" w:hAnsi="Times New Roman"/>
          <w:color w:val="C0504D" w:themeColor="accent2"/>
          <w:sz w:val="28"/>
          <w:szCs w:val="28"/>
        </w:rPr>
        <w:t xml:space="preserve">Prosecutor </w:t>
      </w:r>
      <w:r>
        <w:rPr>
          <w:rFonts w:ascii="Times New Roman" w:hAnsi="Times New Roman" w:cs="Times New Roman"/>
          <w:sz w:val="28"/>
          <w:szCs w:val="28"/>
        </w:rPr>
        <w:t xml:space="preserve"> has obtained a fraudulent “Indictment” void of any authority of law to conduct a fraudulent prosecution without “due process of law” required by the 5</w:t>
      </w:r>
      <w:r w:rsidRPr="00967EC9">
        <w:rPr>
          <w:rFonts w:ascii="Times New Roman" w:hAnsi="Times New Roman" w:cs="Times New Roman"/>
          <w:sz w:val="28"/>
          <w:szCs w:val="28"/>
          <w:vertAlign w:val="superscript"/>
        </w:rPr>
        <w:t>th</w:t>
      </w:r>
      <w:r>
        <w:rPr>
          <w:rFonts w:ascii="Times New Roman" w:hAnsi="Times New Roman" w:cs="Times New Roman"/>
          <w:sz w:val="28"/>
          <w:szCs w:val="28"/>
        </w:rPr>
        <w:t xml:space="preserve"> Amendment.</w:t>
      </w:r>
      <w:r w:rsidRPr="00967EC9">
        <w:rPr>
          <w:rFonts w:ascii="Times New Roman" w:hAnsi="Times New Roman" w:cs="Times New Roman"/>
          <w:sz w:val="28"/>
          <w:szCs w:val="28"/>
        </w:rPr>
        <w:t xml:space="preserve"> </w:t>
      </w:r>
      <w:r>
        <w:rPr>
          <w:rFonts w:ascii="Times New Roman" w:hAnsi="Times New Roman" w:cs="Times New Roman"/>
          <w:sz w:val="28"/>
          <w:szCs w:val="28"/>
        </w:rPr>
        <w:t xml:space="preserve">The “jurisdiction” of all Courts is established by the “Complaint”, that gives personal and subject matter jurisdiction, “personal jurisdiction” over the </w:t>
      </w:r>
      <w:r>
        <w:rPr>
          <w:rFonts w:ascii="Times New Roman" w:hAnsi="Times New Roman" w:cs="Times New Roman"/>
          <w:sz w:val="28"/>
          <w:szCs w:val="28"/>
        </w:rPr>
        <w:lastRenderedPageBreak/>
        <w:t>person named in the “Complaint” and “subject matter jurisdiction” over the crimes alleged in the “Complaint”. Without a “Complaint” the Court has no “personal or subject matter jurisdiction” and to proceed without “jurisdiction” is “Treason” 18 U.S.C. 2381 based upon Supreme Court precedence as follows:</w:t>
      </w:r>
    </w:p>
    <w:p w:rsidR="00C37AF4" w:rsidRDefault="00C37AF4" w:rsidP="00C37AF4">
      <w:pPr>
        <w:spacing w:line="480" w:lineRule="auto"/>
        <w:rPr>
          <w:rFonts w:ascii="Times New Roman" w:hAnsi="Times New Roman"/>
          <w:sz w:val="28"/>
          <w:szCs w:val="28"/>
        </w:rPr>
      </w:pPr>
      <w:r>
        <w:rPr>
          <w:rFonts w:ascii="Times New Roman" w:hAnsi="Times New Roman"/>
          <w:sz w:val="28"/>
          <w:szCs w:val="28"/>
        </w:rPr>
        <w:t xml:space="preserve">     “We [Judges] have no more right to decline the exercise of jurisdiction which is given, than to usurp that which is not given. The one or the other would be treason to the Constitution.” U.S. v. Will, 449 U.S. 200, 216, 101 S.Ct. 471, 66L.Ed.2d, 392, 406 (1980); COHENS v. VIRGINIA 19 U.S. 264,404, 5L.Ed. 257, 6 Wheat, 264 (1821).</w:t>
      </w:r>
    </w:p>
    <w:p w:rsidR="00C37AF4" w:rsidRDefault="00C37AF4" w:rsidP="00C37AF4">
      <w:pPr>
        <w:spacing w:line="480" w:lineRule="auto"/>
        <w:jc w:val="center"/>
        <w:rPr>
          <w:rFonts w:ascii="Times New Roman" w:hAnsi="Times New Roman"/>
          <w:b/>
          <w:sz w:val="28"/>
          <w:szCs w:val="28"/>
        </w:rPr>
      </w:pPr>
      <w:r>
        <w:rPr>
          <w:rFonts w:ascii="Times New Roman" w:hAnsi="Times New Roman"/>
          <w:b/>
          <w:sz w:val="28"/>
          <w:szCs w:val="28"/>
        </w:rPr>
        <w:t>“Order”</w:t>
      </w:r>
    </w:p>
    <w:p w:rsidR="00C37AF4" w:rsidRDefault="00B268E5" w:rsidP="00C37AF4">
      <w:pPr>
        <w:spacing w:line="480" w:lineRule="auto"/>
        <w:rPr>
          <w:rFonts w:ascii="Times New Roman" w:hAnsi="Times New Roman"/>
          <w:sz w:val="28"/>
          <w:szCs w:val="28"/>
        </w:rPr>
      </w:pPr>
      <w:r w:rsidRPr="00B268E5">
        <w:rPr>
          <w:rFonts w:ascii="Times New Roman" w:hAnsi="Times New Roman"/>
          <w:color w:val="C0504D" w:themeColor="accent2"/>
          <w:sz w:val="28"/>
          <w:szCs w:val="28"/>
        </w:rPr>
        <w:t xml:space="preserve">     Prosecutor</w:t>
      </w:r>
      <w:r w:rsidR="00C37AF4">
        <w:rPr>
          <w:rFonts w:ascii="Times New Roman" w:hAnsi="Times New Roman"/>
          <w:sz w:val="28"/>
          <w:szCs w:val="28"/>
        </w:rPr>
        <w:t xml:space="preserve"> is hereby “Ordered” to publically produce the “Complaint” and transcript of testimony of the “injured party” to the “Grand Jury”, within three (3) days of “Delivery” of “Remonstrance” by “Registered Mail” of the United States Postal Service. Failure to produce will constitute “Fraud on the court” for prosecuting donald john trump without authority of law.</w:t>
      </w:r>
    </w:p>
    <w:p w:rsidR="00B268E5" w:rsidRDefault="00B268E5" w:rsidP="00970F44">
      <w:pPr>
        <w:spacing w:line="480" w:lineRule="auto"/>
        <w:rPr>
          <w:rFonts w:ascii="Times New Roman" w:hAnsi="Times New Roman"/>
          <w:color w:val="C0504D" w:themeColor="accent2"/>
          <w:sz w:val="28"/>
          <w:szCs w:val="28"/>
        </w:rPr>
      </w:pPr>
      <w:r w:rsidRPr="00B268E5">
        <w:rPr>
          <w:rFonts w:ascii="Times New Roman" w:hAnsi="Times New Roman"/>
          <w:color w:val="C0504D" w:themeColor="accent2"/>
          <w:sz w:val="28"/>
          <w:szCs w:val="28"/>
        </w:rPr>
        <w:t xml:space="preserve">Note: </w:t>
      </w:r>
      <w:r w:rsidR="00970F44">
        <w:rPr>
          <w:rFonts w:ascii="Times New Roman" w:hAnsi="Times New Roman"/>
          <w:color w:val="C0504D" w:themeColor="accent2"/>
          <w:sz w:val="28"/>
          <w:szCs w:val="28"/>
        </w:rPr>
        <w:t xml:space="preserve">99% of cases have no signed </w:t>
      </w:r>
      <w:r>
        <w:rPr>
          <w:rFonts w:ascii="Times New Roman" w:hAnsi="Times New Roman"/>
          <w:color w:val="C0504D" w:themeColor="accent2"/>
          <w:sz w:val="28"/>
          <w:szCs w:val="28"/>
        </w:rPr>
        <w:t>”Complaint”.</w:t>
      </w:r>
      <w:r w:rsidR="00970F44">
        <w:rPr>
          <w:rFonts w:ascii="Times New Roman" w:hAnsi="Times New Roman"/>
          <w:color w:val="C0504D" w:themeColor="accent2"/>
          <w:sz w:val="28"/>
          <w:szCs w:val="28"/>
        </w:rPr>
        <w:t xml:space="preserve"> There are three examples to pull deeds from that cover a variety of topics, Choose those that fit your circumstance.</w:t>
      </w:r>
    </w:p>
    <w:p w:rsidR="00970F44" w:rsidRDefault="00970F44" w:rsidP="00970F44">
      <w:pPr>
        <w:spacing w:line="480" w:lineRule="auto"/>
        <w:rPr>
          <w:rFonts w:ascii="Times New Roman" w:hAnsi="Times New Roman"/>
          <w:b/>
          <w:sz w:val="28"/>
          <w:szCs w:val="28"/>
        </w:rPr>
      </w:pPr>
    </w:p>
    <w:p w:rsidR="00970F44" w:rsidRDefault="00970F44" w:rsidP="00970F44">
      <w:pPr>
        <w:spacing w:line="480" w:lineRule="auto"/>
        <w:jc w:val="center"/>
        <w:rPr>
          <w:rFonts w:ascii="Times New Roman" w:hAnsi="Times New Roman"/>
          <w:b/>
          <w:sz w:val="28"/>
          <w:szCs w:val="28"/>
        </w:rPr>
      </w:pPr>
      <w:r>
        <w:rPr>
          <w:rFonts w:ascii="Times New Roman" w:hAnsi="Times New Roman"/>
          <w:b/>
          <w:sz w:val="28"/>
          <w:szCs w:val="28"/>
        </w:rPr>
        <w:lastRenderedPageBreak/>
        <w:t>“Order”</w:t>
      </w:r>
    </w:p>
    <w:p w:rsidR="00970F44" w:rsidRDefault="00970F44" w:rsidP="00970F44">
      <w:pPr>
        <w:spacing w:line="480" w:lineRule="auto"/>
        <w:rPr>
          <w:rFonts w:ascii="Times New Roman" w:hAnsi="Times New Roman"/>
          <w:sz w:val="28"/>
          <w:szCs w:val="28"/>
        </w:rPr>
      </w:pPr>
      <w:r>
        <w:rPr>
          <w:rFonts w:ascii="Times New Roman" w:hAnsi="Times New Roman"/>
          <w:sz w:val="28"/>
          <w:szCs w:val="28"/>
        </w:rPr>
        <w:t xml:space="preserve">     In this Common Law, Court of Record it is “Ordered” that Judge </w:t>
      </w:r>
      <w:r>
        <w:rPr>
          <w:rFonts w:ascii="Times New Roman" w:hAnsi="Times New Roman"/>
          <w:color w:val="C0504D" w:themeColor="accent2"/>
          <w:sz w:val="28"/>
          <w:szCs w:val="28"/>
        </w:rPr>
        <w:t>Name</w:t>
      </w:r>
      <w:r>
        <w:rPr>
          <w:rFonts w:ascii="Times New Roman" w:hAnsi="Times New Roman"/>
          <w:sz w:val="28"/>
          <w:szCs w:val="28"/>
        </w:rPr>
        <w:t xml:space="preserve"> establish “personal and subject matter jurisdiction” within three days of “Delivery” of this “Remonstrance” by “Registered Mail” of the United States Postal Service, or “Dismiss” this case in its entirety as “fraud on the court”.</w:t>
      </w:r>
    </w:p>
    <w:p w:rsidR="00970F44" w:rsidRDefault="00970F44" w:rsidP="00970F44">
      <w:pPr>
        <w:spacing w:line="480" w:lineRule="auto"/>
        <w:rPr>
          <w:rFonts w:ascii="Times New Roman" w:hAnsi="Times New Roman"/>
          <w:sz w:val="28"/>
          <w:szCs w:val="28"/>
        </w:rPr>
      </w:pPr>
      <w:r>
        <w:rPr>
          <w:rFonts w:ascii="Times New Roman" w:hAnsi="Times New Roman"/>
          <w:sz w:val="28"/>
          <w:szCs w:val="28"/>
        </w:rPr>
        <w:t xml:space="preserve">     It is so “Ordered” on </w:t>
      </w:r>
      <w:r w:rsidRPr="00970F44">
        <w:rPr>
          <w:rFonts w:ascii="Times New Roman" w:hAnsi="Times New Roman"/>
          <w:color w:val="C0504D" w:themeColor="accent2"/>
          <w:sz w:val="28"/>
          <w:szCs w:val="28"/>
        </w:rPr>
        <w:t>this 26</w:t>
      </w:r>
      <w:r w:rsidRPr="00970F44">
        <w:rPr>
          <w:rFonts w:ascii="Times New Roman" w:hAnsi="Times New Roman"/>
          <w:color w:val="C0504D" w:themeColor="accent2"/>
          <w:sz w:val="28"/>
          <w:szCs w:val="28"/>
          <w:vertAlign w:val="superscript"/>
        </w:rPr>
        <w:t>th</w:t>
      </w:r>
      <w:r w:rsidRPr="00970F44">
        <w:rPr>
          <w:rFonts w:ascii="Times New Roman" w:hAnsi="Times New Roman"/>
          <w:color w:val="C0504D" w:themeColor="accent2"/>
          <w:sz w:val="28"/>
          <w:szCs w:val="28"/>
        </w:rPr>
        <w:t xml:space="preserve"> day of March, of the year of our Lord, 2024.</w:t>
      </w:r>
      <w:r>
        <w:rPr>
          <w:rFonts w:ascii="Times New Roman" w:hAnsi="Times New Roman"/>
          <w:sz w:val="28"/>
          <w:szCs w:val="28"/>
        </w:rPr>
        <w:t xml:space="preserve"> Tribunal </w:t>
      </w:r>
      <w:r>
        <w:rPr>
          <w:rFonts w:ascii="Times New Roman" w:hAnsi="Times New Roman"/>
          <w:color w:val="C0504D" w:themeColor="accent2"/>
          <w:sz w:val="28"/>
          <w:szCs w:val="28"/>
        </w:rPr>
        <w:t>Your Name</w:t>
      </w:r>
      <w:r>
        <w:rPr>
          <w:rFonts w:ascii="Times New Roman" w:hAnsi="Times New Roman"/>
          <w:sz w:val="28"/>
          <w:szCs w:val="28"/>
        </w:rPr>
        <w:t xml:space="preserve"> now adjourns this Common Law, Court of Record of We the people of the United States of America.</w:t>
      </w:r>
    </w:p>
    <w:p w:rsidR="00970F44" w:rsidRDefault="00970F44" w:rsidP="00970F44">
      <w:pPr>
        <w:spacing w:line="480" w:lineRule="auto"/>
        <w:rPr>
          <w:rFonts w:ascii="Times New Roman" w:hAnsi="Times New Roman"/>
          <w:sz w:val="28"/>
          <w:szCs w:val="28"/>
        </w:rPr>
      </w:pPr>
      <w:r>
        <w:rPr>
          <w:rFonts w:ascii="Times New Roman" w:hAnsi="Times New Roman"/>
          <w:sz w:val="28"/>
          <w:szCs w:val="28"/>
        </w:rPr>
        <w:t>In God we Trust.</w:t>
      </w:r>
    </w:p>
    <w:p w:rsidR="00970F44" w:rsidRDefault="00970F44" w:rsidP="00970F44">
      <w:pPr>
        <w:spacing w:line="480" w:lineRule="auto"/>
        <w:rPr>
          <w:rFonts w:ascii="Times New Roman" w:hAnsi="Times New Roman"/>
          <w:sz w:val="28"/>
          <w:szCs w:val="28"/>
        </w:rPr>
      </w:pPr>
    </w:p>
    <w:p w:rsidR="00970F44" w:rsidRDefault="00970F44" w:rsidP="00970F44">
      <w:pPr>
        <w:spacing w:line="240" w:lineRule="auto"/>
        <w:rPr>
          <w:rFonts w:ascii="Times New Roman" w:hAnsi="Times New Roman"/>
          <w:sz w:val="28"/>
          <w:szCs w:val="28"/>
        </w:rPr>
      </w:pPr>
      <w:r>
        <w:rPr>
          <w:rFonts w:ascii="Times New Roman" w:hAnsi="Times New Roman"/>
          <w:sz w:val="28"/>
          <w:szCs w:val="28"/>
        </w:rPr>
        <w:t xml:space="preserve">_____________________________ </w:t>
      </w:r>
    </w:p>
    <w:p w:rsidR="00970F44" w:rsidRDefault="00970F44" w:rsidP="00970F44">
      <w:pPr>
        <w:spacing w:line="240" w:lineRule="auto"/>
        <w:rPr>
          <w:rFonts w:ascii="Times New Roman" w:hAnsi="Times New Roman"/>
          <w:sz w:val="28"/>
          <w:szCs w:val="28"/>
        </w:rPr>
      </w:pPr>
      <w:r>
        <w:rPr>
          <w:rFonts w:ascii="Times New Roman" w:hAnsi="Times New Roman"/>
          <w:color w:val="C0504D" w:themeColor="accent2"/>
          <w:sz w:val="28"/>
          <w:szCs w:val="28"/>
        </w:rPr>
        <w:t>your name</w:t>
      </w:r>
      <w:r>
        <w:rPr>
          <w:rFonts w:ascii="Times New Roman" w:hAnsi="Times New Roman"/>
          <w:sz w:val="28"/>
          <w:szCs w:val="28"/>
        </w:rPr>
        <w:t>, sovereign, Tribunal</w:t>
      </w:r>
    </w:p>
    <w:p w:rsidR="00970F44" w:rsidRPr="00970F44" w:rsidRDefault="00970F44" w:rsidP="00970F44">
      <w:pPr>
        <w:spacing w:line="240" w:lineRule="auto"/>
        <w:rPr>
          <w:rFonts w:ascii="Times New Roman" w:hAnsi="Times New Roman"/>
          <w:color w:val="C0504D" w:themeColor="accent2"/>
          <w:sz w:val="28"/>
          <w:szCs w:val="28"/>
        </w:rPr>
      </w:pPr>
      <w:r w:rsidRPr="00970F44">
        <w:rPr>
          <w:rFonts w:ascii="Times New Roman" w:hAnsi="Times New Roman"/>
          <w:color w:val="C0504D" w:themeColor="accent2"/>
          <w:sz w:val="28"/>
          <w:szCs w:val="28"/>
        </w:rPr>
        <w:t>Mailing address</w:t>
      </w:r>
    </w:p>
    <w:p w:rsidR="00B268E5" w:rsidRDefault="00B268E5" w:rsidP="00970F44">
      <w:pPr>
        <w:spacing w:line="240" w:lineRule="auto"/>
        <w:rPr>
          <w:rFonts w:ascii="Times New Roman" w:hAnsi="Times New Roman"/>
          <w:b/>
          <w:color w:val="C0504D" w:themeColor="accent2"/>
          <w:sz w:val="28"/>
          <w:szCs w:val="28"/>
        </w:rPr>
      </w:pPr>
    </w:p>
    <w:p w:rsidR="00970F44" w:rsidRDefault="00970F44" w:rsidP="00970F44">
      <w:pPr>
        <w:spacing w:line="240" w:lineRule="auto"/>
        <w:rPr>
          <w:rFonts w:ascii="Times New Roman" w:hAnsi="Times New Roman"/>
          <w:b/>
          <w:color w:val="C0504D" w:themeColor="accent2"/>
          <w:sz w:val="28"/>
          <w:szCs w:val="28"/>
        </w:rPr>
      </w:pPr>
      <w:r>
        <w:rPr>
          <w:rFonts w:ascii="Times New Roman" w:hAnsi="Times New Roman"/>
          <w:b/>
          <w:color w:val="C0504D" w:themeColor="accent2"/>
          <w:sz w:val="28"/>
          <w:szCs w:val="28"/>
        </w:rPr>
        <w:t xml:space="preserve">CC. </w:t>
      </w:r>
    </w:p>
    <w:p w:rsidR="00970F44" w:rsidRDefault="00970F44" w:rsidP="00970F44">
      <w:pPr>
        <w:spacing w:line="240" w:lineRule="auto"/>
        <w:rPr>
          <w:rFonts w:ascii="Times New Roman" w:hAnsi="Times New Roman"/>
          <w:b/>
          <w:color w:val="C0504D" w:themeColor="accent2"/>
          <w:sz w:val="28"/>
          <w:szCs w:val="28"/>
        </w:rPr>
      </w:pPr>
      <w:r>
        <w:rPr>
          <w:rFonts w:ascii="Times New Roman" w:hAnsi="Times New Roman"/>
          <w:b/>
          <w:color w:val="C0504D" w:themeColor="accent2"/>
          <w:sz w:val="28"/>
          <w:szCs w:val="28"/>
        </w:rPr>
        <w:t xml:space="preserve">Prosecutor </w:t>
      </w:r>
    </w:p>
    <w:p w:rsidR="00970F44" w:rsidRDefault="00970F44" w:rsidP="00970F44">
      <w:pPr>
        <w:spacing w:line="240" w:lineRule="auto"/>
        <w:rPr>
          <w:rFonts w:ascii="Times New Roman" w:hAnsi="Times New Roman"/>
          <w:b/>
          <w:color w:val="C0504D" w:themeColor="accent2"/>
          <w:sz w:val="28"/>
          <w:szCs w:val="28"/>
        </w:rPr>
      </w:pPr>
      <w:r>
        <w:rPr>
          <w:rFonts w:ascii="Times New Roman" w:hAnsi="Times New Roman"/>
          <w:b/>
          <w:color w:val="C0504D" w:themeColor="accent2"/>
          <w:sz w:val="28"/>
          <w:szCs w:val="28"/>
        </w:rPr>
        <w:t>Address</w:t>
      </w:r>
    </w:p>
    <w:p w:rsidR="00970F44" w:rsidRDefault="00970F44" w:rsidP="00970F44">
      <w:pPr>
        <w:spacing w:line="240" w:lineRule="auto"/>
        <w:rPr>
          <w:rFonts w:ascii="Times New Roman" w:hAnsi="Times New Roman"/>
          <w:b/>
          <w:color w:val="C0504D" w:themeColor="accent2"/>
          <w:sz w:val="28"/>
          <w:szCs w:val="28"/>
        </w:rPr>
      </w:pPr>
    </w:p>
    <w:p w:rsidR="00970F44" w:rsidRDefault="00970F44" w:rsidP="00970F44">
      <w:pPr>
        <w:spacing w:line="240" w:lineRule="auto"/>
        <w:rPr>
          <w:rFonts w:ascii="Times New Roman" w:hAnsi="Times New Roman"/>
          <w:b/>
          <w:color w:val="C0504D" w:themeColor="accent2"/>
          <w:sz w:val="28"/>
          <w:szCs w:val="28"/>
        </w:rPr>
      </w:pPr>
      <w:r>
        <w:rPr>
          <w:rFonts w:ascii="Times New Roman" w:hAnsi="Times New Roman"/>
          <w:b/>
          <w:color w:val="C0504D" w:themeColor="accent2"/>
          <w:sz w:val="28"/>
          <w:szCs w:val="28"/>
        </w:rPr>
        <w:t>Defendant</w:t>
      </w:r>
    </w:p>
    <w:p w:rsidR="00970F44" w:rsidRPr="00970F44" w:rsidRDefault="00970F44" w:rsidP="00970F44">
      <w:pPr>
        <w:spacing w:line="240" w:lineRule="auto"/>
        <w:rPr>
          <w:rFonts w:ascii="Times New Roman" w:hAnsi="Times New Roman"/>
          <w:b/>
          <w:color w:val="C0504D" w:themeColor="accent2"/>
          <w:sz w:val="28"/>
          <w:szCs w:val="28"/>
        </w:rPr>
      </w:pPr>
      <w:r>
        <w:rPr>
          <w:rFonts w:ascii="Times New Roman" w:hAnsi="Times New Roman"/>
          <w:b/>
          <w:color w:val="C0504D" w:themeColor="accent2"/>
          <w:sz w:val="28"/>
          <w:szCs w:val="28"/>
        </w:rPr>
        <w:t>Address</w:t>
      </w:r>
    </w:p>
    <w:p w:rsidR="00970F44" w:rsidRDefault="00626B54" w:rsidP="00B268E5">
      <w:pPr>
        <w:spacing w:line="480" w:lineRule="auto"/>
        <w:jc w:val="center"/>
        <w:rPr>
          <w:rFonts w:ascii="Times New Roman" w:hAnsi="Times New Roman"/>
          <w:b/>
          <w:sz w:val="28"/>
          <w:szCs w:val="28"/>
        </w:rPr>
      </w:pPr>
      <w:r>
        <w:rPr>
          <w:rFonts w:ascii="Times New Roman" w:hAnsi="Times New Roman"/>
          <w:b/>
          <w:sz w:val="28"/>
          <w:szCs w:val="28"/>
        </w:rPr>
        <w:lastRenderedPageBreak/>
        <w:t>Instructions</w:t>
      </w:r>
    </w:p>
    <w:p w:rsidR="00626B54" w:rsidRDefault="00626B54" w:rsidP="00626B54">
      <w:pPr>
        <w:spacing w:line="480" w:lineRule="auto"/>
        <w:rPr>
          <w:rFonts w:ascii="Times New Roman" w:hAnsi="Times New Roman"/>
          <w:sz w:val="28"/>
          <w:szCs w:val="28"/>
        </w:rPr>
      </w:pPr>
      <w:r>
        <w:rPr>
          <w:rFonts w:ascii="Times New Roman" w:hAnsi="Times New Roman"/>
          <w:b/>
          <w:sz w:val="28"/>
          <w:szCs w:val="28"/>
        </w:rPr>
        <w:t xml:space="preserve">Step One: </w:t>
      </w:r>
      <w:r w:rsidRPr="0008309B">
        <w:rPr>
          <w:rFonts w:ascii="Times New Roman" w:hAnsi="Times New Roman"/>
          <w:b/>
          <w:sz w:val="28"/>
          <w:szCs w:val="28"/>
        </w:rPr>
        <w:t>Get a Registered Mail Sticker from the post office.</w:t>
      </w:r>
      <w:r>
        <w:rPr>
          <w:rFonts w:ascii="Times New Roman" w:hAnsi="Times New Roman"/>
          <w:sz w:val="28"/>
          <w:szCs w:val="28"/>
        </w:rPr>
        <w:t xml:space="preserve"> </w:t>
      </w:r>
    </w:p>
    <w:p w:rsidR="0008309B" w:rsidRDefault="00626B54" w:rsidP="00626B54">
      <w:pPr>
        <w:spacing w:line="480" w:lineRule="auto"/>
        <w:rPr>
          <w:rFonts w:ascii="Times New Roman" w:hAnsi="Times New Roman"/>
          <w:sz w:val="28"/>
          <w:szCs w:val="28"/>
        </w:rPr>
      </w:pPr>
      <w:r>
        <w:rPr>
          <w:rFonts w:ascii="Times New Roman" w:hAnsi="Times New Roman"/>
          <w:sz w:val="28"/>
          <w:szCs w:val="28"/>
        </w:rPr>
        <w:t xml:space="preserve">This is important because when you mail it you can track your </w:t>
      </w:r>
      <w:r w:rsidR="007243D4">
        <w:rPr>
          <w:rFonts w:ascii="Times New Roman" w:hAnsi="Times New Roman"/>
          <w:sz w:val="28"/>
          <w:szCs w:val="28"/>
        </w:rPr>
        <w:t xml:space="preserve">Commercial Instrument. When you mail it registered mail you activate the instrument in commerce and create a contract for justice in the court. </w:t>
      </w:r>
      <w:r w:rsidR="00702020">
        <w:rPr>
          <w:rFonts w:ascii="Times New Roman" w:hAnsi="Times New Roman"/>
          <w:sz w:val="28"/>
          <w:szCs w:val="28"/>
        </w:rPr>
        <w:t>Upper right hand corner.</w:t>
      </w:r>
    </w:p>
    <w:p w:rsidR="00626B54" w:rsidRDefault="0008309B" w:rsidP="00626B54">
      <w:pPr>
        <w:spacing w:line="480" w:lineRule="auto"/>
        <w:rPr>
          <w:rFonts w:ascii="Times New Roman" w:hAnsi="Times New Roman"/>
          <w:sz w:val="28"/>
          <w:szCs w:val="28"/>
        </w:rPr>
      </w:pPr>
      <w:r>
        <w:rPr>
          <w:rFonts w:ascii="Times New Roman" w:hAnsi="Times New Roman"/>
          <w:b/>
          <w:sz w:val="28"/>
          <w:szCs w:val="28"/>
        </w:rPr>
        <w:t>Step Two: Research</w:t>
      </w:r>
      <w:r w:rsidR="00626B54">
        <w:rPr>
          <w:rFonts w:ascii="Times New Roman" w:hAnsi="Times New Roman"/>
          <w:sz w:val="28"/>
          <w:szCs w:val="28"/>
        </w:rPr>
        <w:t xml:space="preserve"> </w:t>
      </w:r>
      <w:r>
        <w:rPr>
          <w:rFonts w:ascii="Times New Roman" w:hAnsi="Times New Roman"/>
          <w:sz w:val="28"/>
          <w:szCs w:val="28"/>
        </w:rPr>
        <w:t>I have given you one deed in this example, but there is much law that can be utilized to present other issues.</w:t>
      </w:r>
    </w:p>
    <w:p w:rsidR="0008309B" w:rsidRDefault="0008309B" w:rsidP="00626B54">
      <w:pPr>
        <w:spacing w:line="480" w:lineRule="auto"/>
        <w:rPr>
          <w:rFonts w:ascii="Times New Roman" w:hAnsi="Times New Roman"/>
          <w:sz w:val="28"/>
          <w:szCs w:val="28"/>
        </w:rPr>
      </w:pPr>
      <w:r>
        <w:rPr>
          <w:rFonts w:ascii="Times New Roman" w:hAnsi="Times New Roman"/>
          <w:sz w:val="28"/>
          <w:szCs w:val="28"/>
        </w:rPr>
        <w:t xml:space="preserve">Maxim: On the Website, there is “Amicus Curiae Brief” that gives over 900 maxims establishing right and wrong under God’s law. </w:t>
      </w:r>
    </w:p>
    <w:p w:rsidR="00702020" w:rsidRDefault="0008309B" w:rsidP="00626B54">
      <w:pPr>
        <w:spacing w:line="480" w:lineRule="auto"/>
        <w:rPr>
          <w:rFonts w:ascii="Times New Roman" w:hAnsi="Times New Roman"/>
          <w:sz w:val="28"/>
          <w:szCs w:val="28"/>
        </w:rPr>
      </w:pPr>
      <w:r>
        <w:rPr>
          <w:rFonts w:ascii="Times New Roman" w:hAnsi="Times New Roman"/>
          <w:sz w:val="28"/>
          <w:szCs w:val="28"/>
        </w:rPr>
        <w:t xml:space="preserve">Definitions: are provided </w:t>
      </w:r>
      <w:r w:rsidR="00702020">
        <w:rPr>
          <w:rFonts w:ascii="Times New Roman" w:hAnsi="Times New Roman"/>
          <w:sz w:val="28"/>
          <w:szCs w:val="28"/>
        </w:rPr>
        <w:t xml:space="preserve">to explain many of the terms I has trouble with. </w:t>
      </w:r>
    </w:p>
    <w:p w:rsidR="00702020" w:rsidRDefault="00702020" w:rsidP="00626B54">
      <w:pPr>
        <w:spacing w:line="480" w:lineRule="auto"/>
        <w:rPr>
          <w:rFonts w:ascii="Times New Roman" w:hAnsi="Times New Roman"/>
          <w:sz w:val="28"/>
          <w:szCs w:val="28"/>
        </w:rPr>
      </w:pPr>
      <w:r>
        <w:rPr>
          <w:rFonts w:ascii="Times New Roman" w:hAnsi="Times New Roman"/>
          <w:sz w:val="28"/>
          <w:szCs w:val="28"/>
        </w:rPr>
        <w:t>There are tidbits of law throughout the website that cover many topics that might apply to your case.</w:t>
      </w:r>
    </w:p>
    <w:p w:rsidR="0008309B" w:rsidRDefault="00702020" w:rsidP="00626B54">
      <w:pPr>
        <w:spacing w:line="480" w:lineRule="auto"/>
        <w:rPr>
          <w:rFonts w:ascii="Times New Roman" w:hAnsi="Times New Roman"/>
          <w:b/>
          <w:sz w:val="28"/>
          <w:szCs w:val="28"/>
        </w:rPr>
      </w:pPr>
      <w:r w:rsidRPr="00702020">
        <w:rPr>
          <w:rFonts w:ascii="Times New Roman" w:hAnsi="Times New Roman"/>
          <w:b/>
          <w:sz w:val="28"/>
          <w:szCs w:val="28"/>
        </w:rPr>
        <w:t>Step Three</w:t>
      </w:r>
      <w:r>
        <w:rPr>
          <w:rFonts w:ascii="Times New Roman" w:hAnsi="Times New Roman"/>
          <w:b/>
          <w:sz w:val="28"/>
          <w:szCs w:val="28"/>
        </w:rPr>
        <w:t>:</w:t>
      </w:r>
      <w:r w:rsidR="0008309B" w:rsidRPr="00702020">
        <w:rPr>
          <w:rFonts w:ascii="Times New Roman" w:hAnsi="Times New Roman"/>
          <w:b/>
          <w:sz w:val="28"/>
          <w:szCs w:val="28"/>
        </w:rPr>
        <w:t xml:space="preserve"> </w:t>
      </w:r>
      <w:r>
        <w:rPr>
          <w:rFonts w:ascii="Times New Roman" w:hAnsi="Times New Roman"/>
          <w:b/>
          <w:sz w:val="28"/>
          <w:szCs w:val="28"/>
        </w:rPr>
        <w:t>Write your document.</w:t>
      </w:r>
    </w:p>
    <w:p w:rsidR="00702020" w:rsidRPr="00702020" w:rsidRDefault="00702020" w:rsidP="00626B54">
      <w:pPr>
        <w:spacing w:line="480" w:lineRule="auto"/>
        <w:rPr>
          <w:rFonts w:ascii="Times New Roman" w:hAnsi="Times New Roman"/>
          <w:b/>
          <w:sz w:val="28"/>
          <w:szCs w:val="28"/>
        </w:rPr>
      </w:pPr>
      <w:r>
        <w:rPr>
          <w:rFonts w:ascii="Times New Roman" w:hAnsi="Times New Roman"/>
          <w:b/>
          <w:sz w:val="28"/>
          <w:szCs w:val="28"/>
        </w:rPr>
        <w:t>Step Four: Mail the one to the Court “Registered Mail”. Send a copy to prosecutor and defendant.</w:t>
      </w:r>
    </w:p>
    <w:p w:rsidR="00B268E5" w:rsidRDefault="00702020" w:rsidP="00702020">
      <w:pPr>
        <w:spacing w:line="480" w:lineRule="auto"/>
        <w:rPr>
          <w:rFonts w:ascii="Times New Roman" w:hAnsi="Times New Roman"/>
          <w:b/>
          <w:sz w:val="28"/>
          <w:szCs w:val="28"/>
        </w:rPr>
      </w:pPr>
      <w:r>
        <w:rPr>
          <w:rFonts w:ascii="Times New Roman" w:hAnsi="Times New Roman"/>
          <w:b/>
          <w:sz w:val="28"/>
          <w:szCs w:val="28"/>
        </w:rPr>
        <w:t>Note: Your protest of the conduct is officially filed when it is delivered.</w:t>
      </w:r>
    </w:p>
    <w:sectPr w:rsidR="00B268E5" w:rsidSect="004C7011">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493A" w:rsidRDefault="000F493A" w:rsidP="00702020">
      <w:pPr>
        <w:spacing w:after="0" w:line="240" w:lineRule="auto"/>
      </w:pPr>
      <w:r>
        <w:separator/>
      </w:r>
    </w:p>
  </w:endnote>
  <w:endnote w:type="continuationSeparator" w:id="1">
    <w:p w:rsidR="000F493A" w:rsidRDefault="000F493A" w:rsidP="007020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493A" w:rsidRDefault="000F493A" w:rsidP="00702020">
      <w:pPr>
        <w:spacing w:after="0" w:line="240" w:lineRule="auto"/>
      </w:pPr>
      <w:r>
        <w:separator/>
      </w:r>
    </w:p>
  </w:footnote>
  <w:footnote w:type="continuationSeparator" w:id="1">
    <w:p w:rsidR="000F493A" w:rsidRDefault="000F493A" w:rsidP="0070202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5000"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8424"/>
      <w:gridCol w:w="1152"/>
    </w:tblGrid>
    <w:tr w:rsidR="00702020">
      <w:tc>
        <w:tcPr>
          <w:tcW w:w="0" w:type="auto"/>
          <w:tcBorders>
            <w:right w:val="single" w:sz="6" w:space="0" w:color="000000" w:themeColor="text1"/>
          </w:tcBorders>
        </w:tcPr>
        <w:sdt>
          <w:sdtPr>
            <w:alias w:val="Company"/>
            <w:id w:val="78735422"/>
            <w:placeholder>
              <w:docPart w:val="F3D906F2F7CB44538A903F70893BAD34"/>
            </w:placeholder>
            <w:dataBinding w:prefixMappings="xmlns:ns0='http://schemas.openxmlformats.org/officeDocument/2006/extended-properties'" w:xpath="/ns0:Properties[1]/ns0:Company[1]" w:storeItemID="{6668398D-A668-4E3E-A5EB-62B293D839F1}"/>
            <w:text/>
          </w:sdtPr>
          <w:sdtContent>
            <w:p w:rsidR="00702020" w:rsidRDefault="00702020">
              <w:pPr>
                <w:pStyle w:val="Header"/>
                <w:jc w:val="right"/>
              </w:pPr>
              <w:r>
                <w:t>Commercial Instrument</w:t>
              </w:r>
            </w:p>
          </w:sdtContent>
        </w:sdt>
        <w:sdt>
          <w:sdtPr>
            <w:rPr>
              <w:b/>
              <w:bCs/>
            </w:rPr>
            <w:alias w:val="Title"/>
            <w:id w:val="78735415"/>
            <w:placeholder>
              <w:docPart w:val="7E7437E26140459F9491DB0DF4AE9D02"/>
            </w:placeholder>
            <w:dataBinding w:prefixMappings="xmlns:ns0='http://schemas.openxmlformats.org/package/2006/metadata/core-properties' xmlns:ns1='http://purl.org/dc/elements/1.1/'" w:xpath="/ns0:coreProperties[1]/ns1:title[1]" w:storeItemID="{6C3C8BC8-F283-45AE-878A-BAB7291924A1}"/>
            <w:text/>
          </w:sdtPr>
          <w:sdtContent>
            <w:p w:rsidR="00702020" w:rsidRDefault="00702020" w:rsidP="00702020">
              <w:pPr>
                <w:pStyle w:val="Header"/>
                <w:jc w:val="right"/>
                <w:rPr>
                  <w:b/>
                  <w:bCs/>
                </w:rPr>
              </w:pPr>
              <w:r>
                <w:rPr>
                  <w:b/>
                  <w:bCs/>
                </w:rPr>
                <w:t>USPS Tracking RC 000 000 000 US</w:t>
              </w:r>
            </w:p>
          </w:sdtContent>
        </w:sdt>
      </w:tc>
      <w:tc>
        <w:tcPr>
          <w:tcW w:w="1152" w:type="dxa"/>
          <w:tcBorders>
            <w:left w:val="single" w:sz="6" w:space="0" w:color="000000" w:themeColor="text1"/>
          </w:tcBorders>
        </w:tcPr>
        <w:p w:rsidR="00702020" w:rsidRDefault="00702020">
          <w:pPr>
            <w:pStyle w:val="Header"/>
            <w:rPr>
              <w:b/>
            </w:rPr>
          </w:pPr>
          <w:fldSimple w:instr=" PAGE   \* MERGEFORMAT ">
            <w:r>
              <w:rPr>
                <w:noProof/>
              </w:rPr>
              <w:t>6</w:t>
            </w:r>
          </w:fldSimple>
        </w:p>
      </w:tc>
    </w:tr>
  </w:tbl>
  <w:p w:rsidR="00702020" w:rsidRDefault="0070202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F7999"/>
    <w:rsid w:val="0008309B"/>
    <w:rsid w:val="000F493A"/>
    <w:rsid w:val="00191B0A"/>
    <w:rsid w:val="00243227"/>
    <w:rsid w:val="00315D46"/>
    <w:rsid w:val="004C7011"/>
    <w:rsid w:val="00626B54"/>
    <w:rsid w:val="00702020"/>
    <w:rsid w:val="007243D4"/>
    <w:rsid w:val="00970F44"/>
    <w:rsid w:val="00B268E5"/>
    <w:rsid w:val="00C37AF4"/>
    <w:rsid w:val="00CA6430"/>
    <w:rsid w:val="00EF79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99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20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2020"/>
  </w:style>
  <w:style w:type="paragraph" w:styleId="Footer">
    <w:name w:val="footer"/>
    <w:basedOn w:val="Normal"/>
    <w:link w:val="FooterChar"/>
    <w:uiPriority w:val="99"/>
    <w:semiHidden/>
    <w:unhideWhenUsed/>
    <w:rsid w:val="0070202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02020"/>
  </w:style>
  <w:style w:type="table" w:styleId="TableGrid">
    <w:name w:val="Table Grid"/>
    <w:basedOn w:val="TableNormal"/>
    <w:uiPriority w:val="1"/>
    <w:rsid w:val="00702020"/>
    <w:pPr>
      <w:spacing w:after="0" w:line="240" w:lineRule="auto"/>
    </w:pPr>
    <w:rPr>
      <w:rFonts w:eastAsiaTheme="minorEastAsia"/>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020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202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3D906F2F7CB44538A903F70893BAD34"/>
        <w:category>
          <w:name w:val="General"/>
          <w:gallery w:val="placeholder"/>
        </w:category>
        <w:types>
          <w:type w:val="bbPlcHdr"/>
        </w:types>
        <w:behaviors>
          <w:behavior w:val="content"/>
        </w:behaviors>
        <w:guid w:val="{3D725ACB-208F-43FC-8574-AFD132E16B6A}"/>
      </w:docPartPr>
      <w:docPartBody>
        <w:p w:rsidR="00000000" w:rsidRDefault="00F641A0" w:rsidP="00F641A0">
          <w:pPr>
            <w:pStyle w:val="F3D906F2F7CB44538A903F70893BAD34"/>
          </w:pPr>
          <w:r>
            <w:t>[Type the company name]</w:t>
          </w:r>
        </w:p>
      </w:docPartBody>
    </w:docPart>
    <w:docPart>
      <w:docPartPr>
        <w:name w:val="7E7437E26140459F9491DB0DF4AE9D02"/>
        <w:category>
          <w:name w:val="General"/>
          <w:gallery w:val="placeholder"/>
        </w:category>
        <w:types>
          <w:type w:val="bbPlcHdr"/>
        </w:types>
        <w:behaviors>
          <w:behavior w:val="content"/>
        </w:behaviors>
        <w:guid w:val="{75CE399B-9ACD-4AAD-97B2-A75D7CCD05F7}"/>
      </w:docPartPr>
      <w:docPartBody>
        <w:p w:rsidR="00000000" w:rsidRDefault="00F641A0" w:rsidP="00F641A0">
          <w:pPr>
            <w:pStyle w:val="7E7437E26140459F9491DB0DF4AE9D02"/>
          </w:pPr>
          <w:r>
            <w:rPr>
              <w:b/>
              <w:bCs/>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F641A0"/>
    <w:rsid w:val="0086791D"/>
    <w:rsid w:val="00F641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3D906F2F7CB44538A903F70893BAD34">
    <w:name w:val="F3D906F2F7CB44538A903F70893BAD34"/>
    <w:rsid w:val="00F641A0"/>
  </w:style>
  <w:style w:type="paragraph" w:customStyle="1" w:styleId="7E7437E26140459F9491DB0DF4AE9D02">
    <w:name w:val="7E7437E26140459F9491DB0DF4AE9D02"/>
    <w:rsid w:val="00F641A0"/>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0D0E76-065C-4792-9E9F-5EC33BEF3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6</Pages>
  <Words>941</Words>
  <Characters>5365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Commercial Instrument</Company>
  <LinksUpToDate>false</LinksUpToDate>
  <CharactersWithSpaces>6294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USPS Tracking RC 000 000 000 US</dc:title>
  <dc:creator>end user</dc:creator>
  <cp:lastModifiedBy>end user</cp:lastModifiedBy>
  <cp:revision>1</cp:revision>
  <dcterms:created xsi:type="dcterms:W3CDTF">2024-03-31T14:57:00Z</dcterms:created>
  <dcterms:modified xsi:type="dcterms:W3CDTF">2024-03-31T16:29:00Z</dcterms:modified>
</cp:coreProperties>
</file>